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40BECB" w14:textId="23D7B0CA" w:rsidR="009823C1" w:rsidRPr="0052548E" w:rsidRDefault="00AB28B9" w:rsidP="009823C1">
      <w:pPr>
        <w:tabs>
          <w:tab w:val="center" w:pos="4536"/>
          <w:tab w:val="right" w:pos="8280"/>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9823C1" w:rsidRPr="00F37632">
        <w:rPr>
          <w:rFonts w:ascii="Arial" w:hAnsi="Arial" w:cs="Arial"/>
          <w:b/>
          <w:bCs/>
          <w:sz w:val="28"/>
        </w:rPr>
        <w:t>3GPP TSG RAN WG1#102-e</w:t>
      </w:r>
      <w:r w:rsidR="009823C1" w:rsidRPr="00F37632">
        <w:rPr>
          <w:rFonts w:ascii="Arial" w:hAnsi="Arial" w:cs="Arial"/>
          <w:b/>
          <w:bCs/>
          <w:sz w:val="28"/>
        </w:rPr>
        <w:tab/>
      </w:r>
      <w:r w:rsidR="009823C1" w:rsidRPr="00F37632">
        <w:rPr>
          <w:rFonts w:ascii="Arial" w:hAnsi="Arial" w:cs="Arial"/>
          <w:b/>
          <w:bCs/>
          <w:sz w:val="28"/>
        </w:rPr>
        <w:tab/>
        <w:t>R1-</w:t>
      </w:r>
      <w:r w:rsidR="00B64A5B" w:rsidRPr="00F37632">
        <w:rPr>
          <w:rFonts w:ascii="Arial" w:hAnsi="Arial" w:cs="Arial"/>
          <w:b/>
          <w:bCs/>
          <w:sz w:val="28"/>
        </w:rPr>
        <w:t>20</w:t>
      </w:r>
      <w:r w:rsidR="00B64A5B">
        <w:rPr>
          <w:rFonts w:ascii="Arial" w:hAnsi="Arial" w:cs="Arial"/>
          <w:b/>
          <w:bCs/>
          <w:sz w:val="28"/>
        </w:rPr>
        <w:t>06262</w:t>
      </w:r>
    </w:p>
    <w:p w14:paraId="59E42DB0" w14:textId="77777777" w:rsidR="009823C1" w:rsidRPr="009513AC" w:rsidRDefault="009823C1" w:rsidP="009823C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17</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28</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5AAF9951" w14:textId="5B41D2CC" w:rsidR="003C346D" w:rsidRPr="00DC313B" w:rsidRDefault="00F44D32" w:rsidP="009823C1">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403D95"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9823C1">
        <w:rPr>
          <w:b/>
        </w:rPr>
        <w:t>8.1.4</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05546BA5" w:rsidR="003C346D" w:rsidRPr="00447E0C" w:rsidRDefault="003C346D" w:rsidP="003C346D">
      <w:pPr>
        <w:spacing w:after="60"/>
        <w:ind w:left="1555" w:hanging="1555"/>
        <w:jc w:val="left"/>
        <w:rPr>
          <w:b/>
          <w:lang w:eastAsia="zh-CN"/>
        </w:rPr>
      </w:pPr>
      <w:r w:rsidRPr="00447E0C">
        <w:rPr>
          <w:b/>
        </w:rPr>
        <w:t>Title:</w:t>
      </w:r>
      <w:r w:rsidRPr="00447E0C">
        <w:rPr>
          <w:b/>
        </w:rPr>
        <w:tab/>
      </w:r>
      <w:r w:rsidR="00995FAF">
        <w:rPr>
          <w:b/>
        </w:rPr>
        <w:t>Di</w:t>
      </w:r>
      <w:r w:rsidR="006D46FE">
        <w:rPr>
          <w:b/>
        </w:rPr>
        <w:t>scussion on CSI</w:t>
      </w:r>
      <w:r w:rsidR="00E36081">
        <w:rPr>
          <w:b/>
        </w:rPr>
        <w:t xml:space="preserve"> enhancement for multiple TRP/Panel transmission</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6E14935B" w14:textId="77777777" w:rsidR="009823C1" w:rsidRDefault="009823C1" w:rsidP="009823C1">
      <w:pPr>
        <w:jc w:val="left"/>
        <w:rPr>
          <w:lang w:eastAsia="zh-CN"/>
        </w:rPr>
      </w:pPr>
      <w:bookmarkStart w:id="0" w:name="_Ref494215420"/>
      <w:r>
        <w:rPr>
          <w:lang w:eastAsia="zh-CN"/>
        </w:rPr>
        <w:t xml:space="preserve">In RAN Plenary#86, </w:t>
      </w:r>
      <w:r>
        <w:rPr>
          <w:rFonts w:cs="Arial"/>
          <w:szCs w:val="36"/>
        </w:rPr>
        <w:t xml:space="preserve">R17 FeMIMO WID has been approved [1]. The scope related to RAN1 is shown below. </w:t>
      </w:r>
    </w:p>
    <w:p w14:paraId="26660A43" w14:textId="77777777" w:rsidR="009823C1" w:rsidRPr="0051690F" w:rsidRDefault="009823C1" w:rsidP="009823C1">
      <w:pPr>
        <w:pStyle w:val="af2"/>
        <w:numPr>
          <w:ilvl w:val="0"/>
          <w:numId w:val="42"/>
        </w:numPr>
        <w:autoSpaceDE/>
        <w:autoSpaceDN/>
        <w:adjustRightInd/>
        <w:snapToGrid/>
        <w:spacing w:after="0"/>
        <w:ind w:left="720" w:firstLineChars="0"/>
      </w:pPr>
      <w:r w:rsidRPr="0051690F">
        <w:t xml:space="preserve">Enhancement on multi-beam operation, mainly targeting FR2 while also applicable to FR1: </w:t>
      </w:r>
    </w:p>
    <w:p w14:paraId="33A47E16" w14:textId="77777777" w:rsidR="009823C1" w:rsidRPr="0051690F" w:rsidRDefault="009823C1" w:rsidP="009823C1">
      <w:pPr>
        <w:pStyle w:val="af2"/>
        <w:numPr>
          <w:ilvl w:val="1"/>
          <w:numId w:val="42"/>
        </w:numPr>
        <w:autoSpaceDE/>
        <w:autoSpaceDN/>
        <w:adjustRightInd/>
        <w:snapToGrid/>
        <w:spacing w:after="0"/>
        <w:ind w:left="1440" w:firstLineChars="0"/>
      </w:pPr>
      <w:r w:rsidRPr="0051690F">
        <w:t>Identify and specify features to facilitate more efficient (lower latency and overhead) DL/UL beam management to support higher intra- and L1/L2-centric inter-cell mobility and/or a larger number of configured TCI states:</w:t>
      </w:r>
    </w:p>
    <w:p w14:paraId="4885F25A" w14:textId="77777777" w:rsidR="009823C1" w:rsidRPr="0051690F" w:rsidRDefault="009823C1" w:rsidP="009823C1">
      <w:pPr>
        <w:pStyle w:val="af2"/>
        <w:numPr>
          <w:ilvl w:val="2"/>
          <w:numId w:val="42"/>
        </w:numPr>
        <w:autoSpaceDE/>
        <w:autoSpaceDN/>
        <w:adjustRightInd/>
        <w:snapToGrid/>
        <w:spacing w:after="0"/>
        <w:ind w:left="2160" w:firstLineChars="0"/>
      </w:pPr>
      <w:r>
        <w:t>C</w:t>
      </w:r>
      <w:r w:rsidRPr="0051690F">
        <w:t>ommon beam for data and control transmission/reception for DL and UL, especially for intra-band CA</w:t>
      </w:r>
    </w:p>
    <w:p w14:paraId="55AF30CC" w14:textId="77777777" w:rsidR="009823C1" w:rsidRPr="0051690F" w:rsidRDefault="009823C1" w:rsidP="009823C1">
      <w:pPr>
        <w:pStyle w:val="af2"/>
        <w:numPr>
          <w:ilvl w:val="2"/>
          <w:numId w:val="42"/>
        </w:numPr>
        <w:autoSpaceDE/>
        <w:autoSpaceDN/>
        <w:adjustRightInd/>
        <w:snapToGrid/>
        <w:spacing w:after="0"/>
        <w:ind w:left="2160" w:firstLineChars="0"/>
      </w:pPr>
      <w:r w:rsidRPr="0051690F">
        <w:t>Unified TCI framework for DL</w:t>
      </w:r>
      <w:r>
        <w:t xml:space="preserve"> and </w:t>
      </w:r>
      <w:r w:rsidRPr="0051690F">
        <w:t>UL beam indication</w:t>
      </w:r>
    </w:p>
    <w:p w14:paraId="3CEFF49A" w14:textId="77777777" w:rsidR="009823C1" w:rsidRPr="0051690F" w:rsidRDefault="009823C1" w:rsidP="009823C1">
      <w:pPr>
        <w:pStyle w:val="af2"/>
        <w:numPr>
          <w:ilvl w:val="2"/>
          <w:numId w:val="42"/>
        </w:numPr>
        <w:autoSpaceDE/>
        <w:autoSpaceDN/>
        <w:adjustRightInd/>
        <w:snapToGrid/>
        <w:spacing w:after="0"/>
        <w:ind w:left="2160" w:firstLineChars="0"/>
      </w:pPr>
      <w:r w:rsidRPr="0051690F">
        <w:t>Enhancement on signaling mechanisms for the above features to improve latency and efficiency</w:t>
      </w:r>
      <w:r>
        <w:t xml:space="preserve"> with</w:t>
      </w:r>
      <w:r w:rsidRPr="0051690F">
        <w:t xml:space="preserve"> more usage of </w:t>
      </w:r>
      <w:r>
        <w:t xml:space="preserve">dynamic </w:t>
      </w:r>
      <w:r w:rsidRPr="0051690F">
        <w:t>control signaling (as opposed to RRC)</w:t>
      </w:r>
    </w:p>
    <w:p w14:paraId="5C878066" w14:textId="77777777" w:rsidR="009823C1" w:rsidRPr="0051690F" w:rsidRDefault="009823C1" w:rsidP="009823C1">
      <w:pPr>
        <w:pStyle w:val="af2"/>
        <w:numPr>
          <w:ilvl w:val="1"/>
          <w:numId w:val="42"/>
        </w:numPr>
        <w:autoSpaceDE/>
        <w:autoSpaceDN/>
        <w:adjustRightInd/>
        <w:snapToGrid/>
        <w:spacing w:after="0"/>
        <w:ind w:left="1440" w:firstLineChars="0"/>
      </w:pPr>
      <w:r w:rsidRPr="00011D22">
        <w:t>Identify and specify features to facilitate UL beam selection for UEs equipped with multiple panels</w:t>
      </w:r>
      <w:r>
        <w:t>, considering UL coverage loss mitigation due to MPE,</w:t>
      </w:r>
      <w:r w:rsidRPr="0031036A">
        <w:t xml:space="preserve"> based on UL beam indication </w:t>
      </w:r>
      <w:r>
        <w:t xml:space="preserve">with </w:t>
      </w:r>
      <w:r w:rsidRPr="0031036A">
        <w:t>the unified TCI framework</w:t>
      </w:r>
      <w:r>
        <w:t xml:space="preserve"> for UL f</w:t>
      </w:r>
      <w:r w:rsidRPr="0051690F">
        <w:t xml:space="preserve">ast panel selection </w:t>
      </w:r>
    </w:p>
    <w:p w14:paraId="5555BBB2" w14:textId="77777777" w:rsidR="009823C1" w:rsidRPr="0051690F" w:rsidRDefault="009823C1" w:rsidP="009823C1">
      <w:pPr>
        <w:pStyle w:val="af2"/>
        <w:numPr>
          <w:ilvl w:val="0"/>
          <w:numId w:val="42"/>
        </w:numPr>
        <w:autoSpaceDE/>
        <w:autoSpaceDN/>
        <w:adjustRightInd/>
        <w:snapToGrid/>
        <w:spacing w:after="0"/>
        <w:ind w:left="720" w:firstLineChars="0"/>
      </w:pPr>
      <w:r w:rsidRPr="0051690F">
        <w:t>Enhancement on the support for multi-TRP deployment, targeting both FR1 and FR2:</w:t>
      </w:r>
    </w:p>
    <w:p w14:paraId="550E720E" w14:textId="77777777" w:rsidR="009823C1" w:rsidRPr="0051690F" w:rsidRDefault="009823C1" w:rsidP="009823C1">
      <w:pPr>
        <w:pStyle w:val="af2"/>
        <w:numPr>
          <w:ilvl w:val="1"/>
          <w:numId w:val="42"/>
        </w:numPr>
        <w:autoSpaceDE/>
        <w:autoSpaceDN/>
        <w:adjustRightInd/>
        <w:snapToGrid/>
        <w:spacing w:after="0"/>
        <w:ind w:left="1440" w:firstLineChars="0"/>
      </w:pPr>
      <w:r w:rsidRPr="0051690F">
        <w:t xml:space="preserve">Identify and specify features to improve reliability and robustness for channels other than PDSCH (that is, PDCCH, PUSCH, and PUCCH) using multi-TRP and/or multi-panel, with Rel.16 reliability features as the baseline </w:t>
      </w:r>
    </w:p>
    <w:p w14:paraId="263A6D7C" w14:textId="77777777" w:rsidR="009823C1" w:rsidRPr="005F6EA3" w:rsidRDefault="009823C1" w:rsidP="009823C1">
      <w:pPr>
        <w:pStyle w:val="af2"/>
        <w:numPr>
          <w:ilvl w:val="1"/>
          <w:numId w:val="42"/>
        </w:numPr>
        <w:autoSpaceDE/>
        <w:autoSpaceDN/>
        <w:adjustRightInd/>
        <w:snapToGrid/>
        <w:spacing w:after="0"/>
        <w:ind w:left="1440" w:firstLineChars="0"/>
      </w:pPr>
      <w:r w:rsidRPr="005F6EA3">
        <w:t>Identify and specify QCL/TCI-related enhancements to enable inter-cell multi-TRP operations, assuming multi-DCI based multi-PDSCH reception</w:t>
      </w:r>
    </w:p>
    <w:p w14:paraId="2A870531" w14:textId="77777777" w:rsidR="009823C1" w:rsidRPr="009823C1" w:rsidRDefault="009823C1" w:rsidP="009823C1">
      <w:pPr>
        <w:pStyle w:val="af2"/>
        <w:numPr>
          <w:ilvl w:val="1"/>
          <w:numId w:val="42"/>
        </w:numPr>
        <w:autoSpaceDE/>
        <w:autoSpaceDN/>
        <w:adjustRightInd/>
        <w:snapToGrid/>
        <w:spacing w:after="0"/>
        <w:ind w:left="1440" w:firstLineChars="0"/>
      </w:pPr>
      <w:r w:rsidRPr="009823C1">
        <w:t>Evaluate and, if needed, specify beam-management-related enhancements for simultaneous multi-TRP transmission with multi-panel reception</w:t>
      </w:r>
    </w:p>
    <w:p w14:paraId="18DEE5CC" w14:textId="77777777" w:rsidR="009823C1" w:rsidRDefault="009823C1" w:rsidP="009823C1">
      <w:pPr>
        <w:pStyle w:val="af2"/>
        <w:numPr>
          <w:ilvl w:val="1"/>
          <w:numId w:val="42"/>
        </w:numPr>
        <w:autoSpaceDE/>
        <w:autoSpaceDN/>
        <w:adjustRightInd/>
        <w:snapToGrid/>
        <w:spacing w:after="0"/>
        <w:ind w:left="1440" w:firstLineChars="0"/>
      </w:pPr>
      <w:r>
        <w:t>E</w:t>
      </w:r>
      <w:r w:rsidRPr="00FC3465">
        <w:t>nhancement to support HST-SFN deployment scenario:</w:t>
      </w:r>
    </w:p>
    <w:p w14:paraId="3A22710B" w14:textId="77777777" w:rsidR="009823C1" w:rsidRDefault="009823C1" w:rsidP="009823C1">
      <w:pPr>
        <w:pStyle w:val="af2"/>
        <w:numPr>
          <w:ilvl w:val="2"/>
          <w:numId w:val="42"/>
        </w:numPr>
        <w:autoSpaceDE/>
        <w:autoSpaceDN/>
        <w:adjustRightInd/>
        <w:snapToGrid/>
        <w:spacing w:after="0"/>
        <w:ind w:left="2160" w:firstLineChars="0"/>
      </w:pPr>
      <w:r>
        <w:t xml:space="preserve">Identify and specify solution(s) on </w:t>
      </w:r>
      <w:r w:rsidRPr="00FC3465">
        <w:t>QCL assumption for DMRS, e.g. multiple QCL assumptions for the same DMRS port(s)</w:t>
      </w:r>
      <w:r>
        <w:t>, targeting DL-only transmission</w:t>
      </w:r>
    </w:p>
    <w:p w14:paraId="565773BC" w14:textId="77777777" w:rsidR="009823C1" w:rsidRPr="00FC3465" w:rsidRDefault="009823C1" w:rsidP="009823C1">
      <w:pPr>
        <w:pStyle w:val="af2"/>
        <w:numPr>
          <w:ilvl w:val="2"/>
          <w:numId w:val="42"/>
        </w:numPr>
        <w:autoSpaceDE/>
        <w:autoSpaceDN/>
        <w:adjustRightInd/>
        <w:snapToGrid/>
        <w:spacing w:after="0"/>
        <w:ind w:left="2160" w:firstLineChars="0"/>
      </w:pPr>
      <w:r>
        <w:t xml:space="preserve">Evaluate and, if the benefit over Rel.16 HST enhancement baseline is demonstrated, specify </w:t>
      </w:r>
      <w:r w:rsidRPr="00FC3465">
        <w:t>QCL/QCL-like relation (including applicable type(s) and the associated requirement) between DL and UL signal by reusing the unified TCI framework</w:t>
      </w:r>
    </w:p>
    <w:p w14:paraId="73FFCABC" w14:textId="77777777" w:rsidR="009823C1" w:rsidRPr="0051690F" w:rsidRDefault="009823C1" w:rsidP="009823C1">
      <w:pPr>
        <w:pStyle w:val="af2"/>
        <w:numPr>
          <w:ilvl w:val="0"/>
          <w:numId w:val="42"/>
        </w:numPr>
        <w:autoSpaceDE/>
        <w:autoSpaceDN/>
        <w:adjustRightInd/>
        <w:snapToGrid/>
        <w:spacing w:after="0"/>
        <w:ind w:left="720" w:firstLineChars="0"/>
      </w:pPr>
      <w:r w:rsidRPr="0051690F">
        <w:t>Enhancement on SRS, targeting both FR1 and FR2:</w:t>
      </w:r>
    </w:p>
    <w:p w14:paraId="37118D87" w14:textId="77777777" w:rsidR="009823C1" w:rsidRPr="0051690F" w:rsidRDefault="009823C1" w:rsidP="009823C1">
      <w:pPr>
        <w:pStyle w:val="af2"/>
        <w:numPr>
          <w:ilvl w:val="1"/>
          <w:numId w:val="42"/>
        </w:numPr>
        <w:autoSpaceDE/>
        <w:autoSpaceDN/>
        <w:adjustRightInd/>
        <w:snapToGrid/>
        <w:spacing w:after="0"/>
        <w:ind w:left="1440" w:firstLineChars="0"/>
      </w:pPr>
      <w:r w:rsidRPr="0051690F">
        <w:t>Identify and specify enhancements on aperiodic SRS triggering</w:t>
      </w:r>
      <w:r>
        <w:t xml:space="preserve"> to facilitate more flexible triggering and/or DCI overhead/usage reduction</w:t>
      </w:r>
    </w:p>
    <w:p w14:paraId="376F3801" w14:textId="77777777" w:rsidR="009823C1" w:rsidRPr="0051690F" w:rsidRDefault="009823C1" w:rsidP="009823C1">
      <w:pPr>
        <w:pStyle w:val="af2"/>
        <w:numPr>
          <w:ilvl w:val="1"/>
          <w:numId w:val="42"/>
        </w:numPr>
        <w:autoSpaceDE/>
        <w:autoSpaceDN/>
        <w:adjustRightInd/>
        <w:snapToGrid/>
        <w:spacing w:after="0"/>
        <w:ind w:left="1440" w:firstLineChars="0"/>
      </w:pPr>
      <w:r w:rsidRPr="0051690F">
        <w:t xml:space="preserve">Specify SRS switching for up to 8 antennas (e.g., xTyR, x </w:t>
      </w:r>
      <w:r>
        <w:t xml:space="preserve">= {1, 2, </w:t>
      </w:r>
      <w:r w:rsidRPr="0051690F">
        <w:t>4</w:t>
      </w:r>
      <w:r>
        <w:t xml:space="preserve">} and </w:t>
      </w:r>
      <w:r w:rsidRPr="0051690F">
        <w:t xml:space="preserve">y </w:t>
      </w:r>
      <w:r>
        <w:t xml:space="preserve">= {6, </w:t>
      </w:r>
      <w:r w:rsidRPr="0051690F">
        <w:t>8</w:t>
      </w:r>
      <w:r>
        <w:t>}</w:t>
      </w:r>
      <w:r w:rsidRPr="0051690F">
        <w:t>)</w:t>
      </w:r>
    </w:p>
    <w:p w14:paraId="40C44E89" w14:textId="77777777" w:rsidR="009823C1" w:rsidRPr="0051690F" w:rsidRDefault="009823C1" w:rsidP="009823C1">
      <w:pPr>
        <w:pStyle w:val="af2"/>
        <w:numPr>
          <w:ilvl w:val="1"/>
          <w:numId w:val="42"/>
        </w:numPr>
        <w:autoSpaceDE/>
        <w:autoSpaceDN/>
        <w:adjustRightInd/>
        <w:snapToGrid/>
        <w:spacing w:after="0"/>
        <w:ind w:left="1440" w:firstLineChars="0"/>
      </w:pPr>
      <w:r w:rsidRPr="0051690F">
        <w:t xml:space="preserve">Evaluate and, if needed, specify </w:t>
      </w:r>
      <w:r>
        <w:t xml:space="preserve">the following </w:t>
      </w:r>
      <w:r w:rsidRPr="0051690F">
        <w:t xml:space="preserve">mechanism(s) to enhance SRS </w:t>
      </w:r>
      <w:r>
        <w:t xml:space="preserve">capacity and/or </w:t>
      </w:r>
      <w:r w:rsidRPr="0051690F">
        <w:t>coverage</w:t>
      </w:r>
      <w:r>
        <w:t>:</w:t>
      </w:r>
      <w:r w:rsidRPr="0051690F">
        <w:t xml:space="preserve"> SRS time bundling</w:t>
      </w:r>
      <w:r>
        <w:t xml:space="preserve">, </w:t>
      </w:r>
      <w:r w:rsidRPr="0051690F">
        <w:t>increased SRS repetition</w:t>
      </w:r>
      <w:r>
        <w:t>, partial sounding across frequency</w:t>
      </w:r>
    </w:p>
    <w:p w14:paraId="4605C53F" w14:textId="77777777" w:rsidR="009823C1" w:rsidRPr="0051690F" w:rsidRDefault="009823C1" w:rsidP="009823C1">
      <w:pPr>
        <w:pStyle w:val="af2"/>
        <w:numPr>
          <w:ilvl w:val="0"/>
          <w:numId w:val="42"/>
        </w:numPr>
        <w:autoSpaceDE/>
        <w:autoSpaceDN/>
        <w:adjustRightInd/>
        <w:snapToGrid/>
        <w:spacing w:after="0"/>
        <w:ind w:left="720" w:firstLineChars="0"/>
      </w:pPr>
      <w:r w:rsidRPr="0051690F">
        <w:t>Enhancement on CSI measurement and reporting:</w:t>
      </w:r>
    </w:p>
    <w:p w14:paraId="666CD5CE" w14:textId="77777777" w:rsidR="009823C1" w:rsidRPr="009823C1" w:rsidRDefault="009823C1" w:rsidP="009823C1">
      <w:pPr>
        <w:pStyle w:val="af2"/>
        <w:numPr>
          <w:ilvl w:val="1"/>
          <w:numId w:val="42"/>
        </w:numPr>
        <w:autoSpaceDE/>
        <w:autoSpaceDN/>
        <w:adjustRightInd/>
        <w:snapToGrid/>
        <w:spacing w:after="0"/>
        <w:ind w:left="1440" w:firstLineChars="0"/>
        <w:rPr>
          <w:highlight w:val="yellow"/>
        </w:rPr>
      </w:pPr>
      <w:r w:rsidRPr="009823C1">
        <w:rPr>
          <w:highlight w:val="yellow"/>
        </w:rPr>
        <w:t>Evaluate and, if needed, specify CSI reporting for DL multi-TRP and/or multi-panel transmission to enable more dynamic channel/interference hypotheses for NCJT, targeting both FR1 and FR2</w:t>
      </w:r>
    </w:p>
    <w:p w14:paraId="78532A75" w14:textId="77777777" w:rsidR="009823C1" w:rsidRPr="00800C3B" w:rsidRDefault="009823C1" w:rsidP="009823C1">
      <w:pPr>
        <w:pStyle w:val="af2"/>
        <w:numPr>
          <w:ilvl w:val="1"/>
          <w:numId w:val="42"/>
        </w:numPr>
        <w:autoSpaceDE/>
        <w:autoSpaceDN/>
        <w:adjustRightInd/>
        <w:snapToGrid/>
        <w:spacing w:after="0"/>
        <w:ind w:left="1440" w:firstLineChars="0"/>
      </w:pPr>
      <w:r w:rsidRPr="0051690F">
        <w:t>Evaluate and, if needed, specify</w:t>
      </w:r>
      <w:r w:rsidRPr="0051690F" w:rsidDel="00224466">
        <w:t xml:space="preserve"> </w:t>
      </w:r>
      <w:r w:rsidRPr="0051690F">
        <w:t>Type II port selection codebook enhancement</w:t>
      </w:r>
      <w:r>
        <w:t xml:space="preserve"> (based on Rel.15/16 Type II port selection)</w:t>
      </w:r>
      <w:r w:rsidRPr="0051690F">
        <w:t xml:space="preserve"> where information related to </w:t>
      </w:r>
      <w:r w:rsidRPr="00F42F5B">
        <w:t>angle(s) and delay(</w:t>
      </w:r>
      <w:r w:rsidRPr="0051690F">
        <w:t xml:space="preserve">s) are </w:t>
      </w:r>
      <w:r w:rsidRPr="0051690F">
        <w:lastRenderedPageBreak/>
        <w:t xml:space="preserve">estimated at the gNB based on SRS by utilizing DL/UL </w:t>
      </w:r>
      <w:r w:rsidRPr="00800C3B">
        <w:t>reciprocity of angle and delay, and the remaining DL CSI is reported by the UE, mainly targeting FDD FR1 to achieve better trade-off among UE complexity, performance and reporting overhead</w:t>
      </w:r>
    </w:p>
    <w:p w14:paraId="2990B68D" w14:textId="77777777" w:rsidR="009823C1" w:rsidRDefault="009823C1" w:rsidP="009823C1">
      <w:pPr>
        <w:jc w:val="left"/>
        <w:rPr>
          <w:lang w:eastAsia="zh-CN"/>
        </w:rPr>
      </w:pPr>
    </w:p>
    <w:p w14:paraId="2D749304" w14:textId="3B2CD0CB" w:rsidR="009823C1" w:rsidRDefault="009823C1" w:rsidP="009823C1">
      <w:pPr>
        <w:pStyle w:val="LGTdoc"/>
        <w:spacing w:afterLines="0" w:line="240" w:lineRule="auto"/>
        <w:rPr>
          <w:lang w:eastAsia="zh-CN"/>
        </w:rPr>
      </w:pPr>
      <w:r>
        <w:rPr>
          <w:rFonts w:hint="eastAsia"/>
          <w:lang w:eastAsia="zh-CN"/>
        </w:rPr>
        <w:t>In this pa</w:t>
      </w:r>
      <w:r>
        <w:rPr>
          <w:lang w:eastAsia="zh-CN"/>
        </w:rPr>
        <w:t>per, we will focus on highlighted 4.a and present our opinions.</w:t>
      </w:r>
    </w:p>
    <w:p w14:paraId="0F620FBD" w14:textId="42ACA51D" w:rsidR="00996626" w:rsidRPr="00996626" w:rsidRDefault="00996626" w:rsidP="00847CD5">
      <w:pPr>
        <w:jc w:val="left"/>
        <w:rPr>
          <w:lang w:eastAsia="zh-CN"/>
        </w:rPr>
      </w:pPr>
    </w:p>
    <w:p w14:paraId="40EDE822" w14:textId="4F8BAE3C" w:rsidR="006D46FB" w:rsidRPr="00063907" w:rsidRDefault="00847CD5" w:rsidP="003B6B45">
      <w:pPr>
        <w:pStyle w:val="1"/>
        <w:rPr>
          <w:lang w:eastAsia="zh-CN"/>
        </w:rPr>
      </w:pPr>
      <w:r>
        <w:rPr>
          <w:lang w:eastAsia="zh-CN"/>
        </w:rPr>
        <w:t>Discussion</w:t>
      </w:r>
    </w:p>
    <w:p w14:paraId="5E0233A5" w14:textId="149DCDAA" w:rsidR="006D46FB" w:rsidRDefault="006D46FB" w:rsidP="006D46FB">
      <w:pPr>
        <w:rPr>
          <w:lang w:val="en-GB" w:eastAsia="zh-CN"/>
        </w:rPr>
      </w:pPr>
      <w:r>
        <w:rPr>
          <w:lang w:val="en-GB" w:eastAsia="zh-CN"/>
        </w:rPr>
        <w:t>I</w:t>
      </w:r>
      <w:r>
        <w:rPr>
          <w:rFonts w:hint="eastAsia"/>
          <w:lang w:val="en-GB" w:eastAsia="zh-CN"/>
        </w:rPr>
        <w:t xml:space="preserve">n </w:t>
      </w:r>
      <w:r>
        <w:rPr>
          <w:lang w:val="en-GB" w:eastAsia="zh-CN"/>
        </w:rPr>
        <w:t>R15 some discussions on CSI for multiple TRP transmission have been carried out</w:t>
      </w:r>
      <w:r w:rsidR="00873415">
        <w:rPr>
          <w:lang w:val="en-GB" w:eastAsia="zh-CN"/>
        </w:rPr>
        <w:t xml:space="preserve"> for several meetings</w:t>
      </w:r>
      <w:r>
        <w:rPr>
          <w:lang w:val="en-GB" w:eastAsia="zh-CN"/>
        </w:rPr>
        <w:t>.</w:t>
      </w:r>
      <w:r w:rsidR="000C2E99">
        <w:rPr>
          <w:lang w:val="en-GB" w:eastAsia="zh-CN"/>
        </w:rPr>
        <w:t xml:space="preserve"> However, d</w:t>
      </w:r>
      <w:r>
        <w:rPr>
          <w:lang w:val="en-GB" w:eastAsia="zh-CN"/>
        </w:rPr>
        <w:t xml:space="preserve">ue to limited </w:t>
      </w:r>
      <w:r w:rsidR="00C711CA">
        <w:rPr>
          <w:lang w:val="en-GB" w:eastAsia="zh-CN"/>
        </w:rPr>
        <w:t xml:space="preserve">available </w:t>
      </w:r>
      <w:r>
        <w:rPr>
          <w:lang w:val="en-GB" w:eastAsia="zh-CN"/>
        </w:rPr>
        <w:t>time, finally one general CSI framework</w:t>
      </w:r>
      <w:r w:rsidR="000C2E99">
        <w:rPr>
          <w:lang w:val="en-GB" w:eastAsia="zh-CN"/>
        </w:rPr>
        <w:t>,</w:t>
      </w:r>
      <w:r>
        <w:rPr>
          <w:lang w:val="en-GB" w:eastAsia="zh-CN"/>
        </w:rPr>
        <w:t xml:space="preserve"> </w:t>
      </w:r>
      <w:r w:rsidR="000C2E99">
        <w:rPr>
          <w:lang w:val="en-GB" w:eastAsia="zh-CN"/>
        </w:rPr>
        <w:t xml:space="preserve">which is more for single TRP transmission, </w:t>
      </w:r>
      <w:r>
        <w:rPr>
          <w:lang w:val="en-GB" w:eastAsia="zh-CN"/>
        </w:rPr>
        <w:t>has been supported as the following:</w:t>
      </w:r>
    </w:p>
    <w:p w14:paraId="23ECFBEC" w14:textId="1A4C8E4C" w:rsidR="006D46FB" w:rsidRDefault="009B3E02" w:rsidP="00890C0E">
      <w:pPr>
        <w:jc w:val="center"/>
        <w:rPr>
          <w:lang w:val="en-GB" w:eastAsia="zh-CN"/>
        </w:rPr>
      </w:pPr>
      <w:r>
        <w:rPr>
          <w:noProof/>
          <w:lang w:eastAsia="zh-CN"/>
        </w:rPr>
        <w:drawing>
          <wp:inline distT="0" distB="0" distL="0" distR="0" wp14:anchorId="5B8080C8" wp14:editId="3C0611CF">
            <wp:extent cx="5449450" cy="2921000"/>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51257" cy="2921969"/>
                    </a:xfrm>
                    <a:prstGeom prst="rect">
                      <a:avLst/>
                    </a:prstGeom>
                    <a:noFill/>
                  </pic:spPr>
                </pic:pic>
              </a:graphicData>
            </a:graphic>
          </wp:inline>
        </w:drawing>
      </w:r>
    </w:p>
    <w:p w14:paraId="01EF3D6B" w14:textId="3C4F09B5" w:rsidR="006D46FB" w:rsidRPr="006D46FB" w:rsidRDefault="000C2E99" w:rsidP="000C2E99">
      <w:pPr>
        <w:jc w:val="center"/>
        <w:rPr>
          <w:lang w:val="en-GB" w:eastAsia="zh-CN"/>
        </w:rPr>
      </w:pPr>
      <w:r>
        <w:rPr>
          <w:rFonts w:hint="eastAsia"/>
          <w:lang w:val="en-GB" w:eastAsia="zh-CN"/>
        </w:rPr>
        <w:t>Figure 1 R15 CSI framework</w:t>
      </w:r>
    </w:p>
    <w:p w14:paraId="05819A14" w14:textId="025D949E" w:rsidR="00890C0E" w:rsidRDefault="00890C0E" w:rsidP="003B6B45">
      <w:pPr>
        <w:rPr>
          <w:color w:val="000000"/>
        </w:rPr>
      </w:pPr>
      <w:r>
        <w:rPr>
          <w:lang w:val="en-GB" w:eastAsia="zh-CN"/>
        </w:rPr>
        <w:t>w</w:t>
      </w:r>
      <w:r>
        <w:rPr>
          <w:rFonts w:hint="eastAsia"/>
          <w:lang w:val="en-GB" w:eastAsia="zh-CN"/>
        </w:rPr>
        <w:t xml:space="preserve">here </w:t>
      </w:r>
      <w:r>
        <w:rPr>
          <w:lang w:val="en-GB" w:eastAsia="zh-CN"/>
        </w:rPr>
        <w:t xml:space="preserve">one UE could be </w:t>
      </w:r>
      <w:r w:rsidRPr="0048482F">
        <w:rPr>
          <w:color w:val="000000"/>
        </w:rPr>
        <w:t xml:space="preserve">configured by higher layers with N≥1 </w:t>
      </w:r>
      <w:r w:rsidRPr="0073553A">
        <w:rPr>
          <w:i/>
          <w:color w:val="000000"/>
        </w:rPr>
        <w:t>CSI-</w:t>
      </w:r>
      <w:r w:rsidRPr="0048482F">
        <w:rPr>
          <w:i/>
          <w:color w:val="000000"/>
        </w:rPr>
        <w:t>ReportConfig</w:t>
      </w:r>
      <w:r w:rsidRPr="0048482F">
        <w:rPr>
          <w:color w:val="000000"/>
        </w:rPr>
        <w:t xml:space="preserve"> Reporting Settings, M≥1 </w:t>
      </w:r>
      <w:r w:rsidRPr="00F5272F">
        <w:rPr>
          <w:i/>
          <w:color w:val="000000"/>
        </w:rPr>
        <w:t>CSI-</w:t>
      </w:r>
      <w:r w:rsidRPr="0048482F">
        <w:rPr>
          <w:i/>
          <w:color w:val="000000"/>
        </w:rPr>
        <w:t>ResourceConfig</w:t>
      </w:r>
      <w:r w:rsidRPr="0048482F">
        <w:rPr>
          <w:color w:val="000000"/>
        </w:rPr>
        <w:t xml:space="preserve"> Resource Settings</w:t>
      </w:r>
      <w:r w:rsidR="000C2E99">
        <w:rPr>
          <w:color w:val="000000"/>
        </w:rPr>
        <w:t xml:space="preserve">, </w:t>
      </w:r>
      <w:r w:rsidR="000C2E99" w:rsidRPr="0048482F">
        <w:rPr>
          <w:color w:val="000000"/>
        </w:rPr>
        <w:t>S≥1 CSI Resource Sets</w:t>
      </w:r>
      <w:r w:rsidR="000C2E99">
        <w:rPr>
          <w:color w:val="000000"/>
        </w:rPr>
        <w:t xml:space="preserve"> (given by higher layer parameter </w:t>
      </w:r>
      <w:r w:rsidR="000C2E99" w:rsidRPr="001313A3">
        <w:rPr>
          <w:i/>
          <w:color w:val="000000"/>
        </w:rPr>
        <w:t>csi-RS-ResourceSetList</w:t>
      </w:r>
      <w:r w:rsidR="000C2E99">
        <w:rPr>
          <w:color w:val="000000"/>
        </w:rPr>
        <w:t>)</w:t>
      </w:r>
      <w:r w:rsidR="00326E84">
        <w:rPr>
          <w:color w:val="000000"/>
        </w:rPr>
        <w:t xml:space="preserve"> in 1 </w:t>
      </w:r>
      <w:r w:rsidR="00326E84" w:rsidRPr="00326E84">
        <w:rPr>
          <w:i/>
          <w:color w:val="000000"/>
        </w:rPr>
        <w:t>CSI-</w:t>
      </w:r>
      <w:r w:rsidR="005D77C9">
        <w:rPr>
          <w:i/>
          <w:color w:val="000000"/>
        </w:rPr>
        <w:t>Meas</w:t>
      </w:r>
      <w:r w:rsidR="00326E84" w:rsidRPr="00326E84">
        <w:rPr>
          <w:i/>
          <w:color w:val="000000"/>
        </w:rPr>
        <w:t>Config</w:t>
      </w:r>
      <w:r w:rsidR="000C2E99">
        <w:rPr>
          <w:color w:val="000000"/>
        </w:rPr>
        <w:t xml:space="preserve">. For P/SP CSI report, one CSI reporting setting could be linked to two resource settings where </w:t>
      </w:r>
      <w:r w:rsidR="002A3A06">
        <w:rPr>
          <w:color w:val="000000"/>
        </w:rPr>
        <w:t xml:space="preserve">the first </w:t>
      </w:r>
      <w:r w:rsidR="000C2E99">
        <w:rPr>
          <w:color w:val="000000"/>
        </w:rPr>
        <w:t xml:space="preserve">one is for channel measurement, </w:t>
      </w:r>
      <w:r w:rsidR="002A3A06">
        <w:rPr>
          <w:color w:val="000000"/>
        </w:rPr>
        <w:t>the second is used for interference measurement performed on CSI-IM. For AP CSI report, one CSI reporting setting could be linked to two or three resource settings, where NZP CSI-RS could be used for interference measurement except from CSI-IM. Only one CSI-RS resource set is configured for each P/SP CSI resource setting. For AP CSI resource setting, multiple CSI-RS resource sets could be configured per CSI resource setting, but only one resource set would be selected by DCI.</w:t>
      </w:r>
    </w:p>
    <w:p w14:paraId="5B1B17FC" w14:textId="0815B443" w:rsidR="009823C1" w:rsidRPr="002A3A06" w:rsidRDefault="009823C1" w:rsidP="003B6B45">
      <w:pPr>
        <w:rPr>
          <w:color w:val="000000"/>
        </w:rPr>
      </w:pPr>
      <w:r>
        <w:rPr>
          <w:color w:val="000000"/>
        </w:rPr>
        <w:t>In R16, due to limited time, there is still no specification work done on CSI for NC-JT.</w:t>
      </w:r>
    </w:p>
    <w:p w14:paraId="3B63E350" w14:textId="392CFCD6" w:rsidR="006D46FB" w:rsidRDefault="002A3A06" w:rsidP="006D46FB">
      <w:pPr>
        <w:rPr>
          <w:lang w:eastAsia="zh-CN"/>
        </w:rPr>
      </w:pPr>
      <w:r>
        <w:rPr>
          <w:rFonts w:hint="eastAsia"/>
          <w:lang w:eastAsia="zh-CN"/>
        </w:rPr>
        <w:t xml:space="preserve">Compared with single TRP transmission, </w:t>
      </w:r>
      <w:r>
        <w:rPr>
          <w:lang w:eastAsia="zh-CN"/>
        </w:rPr>
        <w:t>f</w:t>
      </w:r>
      <w:r w:rsidR="006D46FB">
        <w:rPr>
          <w:lang w:eastAsia="zh-CN"/>
        </w:rPr>
        <w:t>or NC-JT</w:t>
      </w:r>
      <w:r w:rsidR="006D46FB">
        <w:rPr>
          <w:rFonts w:hint="eastAsia"/>
          <w:lang w:eastAsia="zh-CN"/>
        </w:rPr>
        <w:t xml:space="preserve">, two sets of CSI for two links should be </w:t>
      </w:r>
      <w:r w:rsidR="006D46FB">
        <w:rPr>
          <w:lang w:eastAsia="zh-CN"/>
        </w:rPr>
        <w:t>calculated and reported</w:t>
      </w:r>
      <w:r w:rsidR="006D46FB">
        <w:rPr>
          <w:rFonts w:hint="eastAsia"/>
          <w:lang w:eastAsia="zh-CN"/>
        </w:rPr>
        <w:t>, and inter-</w:t>
      </w:r>
      <w:r w:rsidR="00CB23CB">
        <w:rPr>
          <w:lang w:eastAsia="zh-CN"/>
        </w:rPr>
        <w:t>TRP</w:t>
      </w:r>
      <w:r w:rsidR="006D46FB">
        <w:rPr>
          <w:rFonts w:hint="eastAsia"/>
          <w:lang w:eastAsia="zh-CN"/>
        </w:rPr>
        <w:t xml:space="preserve"> interference should be considered when calculating </w:t>
      </w:r>
      <w:r w:rsidR="006D46FB">
        <w:rPr>
          <w:lang w:eastAsia="zh-CN"/>
        </w:rPr>
        <w:t xml:space="preserve">the </w:t>
      </w:r>
      <w:r w:rsidR="006D46FB">
        <w:rPr>
          <w:rFonts w:hint="eastAsia"/>
          <w:lang w:eastAsia="zh-CN"/>
        </w:rPr>
        <w:t>CSI</w:t>
      </w:r>
      <w:r w:rsidR="006D46FB">
        <w:rPr>
          <w:lang w:eastAsia="zh-CN"/>
        </w:rPr>
        <w:t xml:space="preserve"> parameter sets</w:t>
      </w:r>
      <w:r w:rsidR="006D46FB">
        <w:rPr>
          <w:rFonts w:hint="eastAsia"/>
          <w:lang w:eastAsia="zh-CN"/>
        </w:rPr>
        <w:t xml:space="preserve">. </w:t>
      </w:r>
      <w:r w:rsidR="006D46FB">
        <w:rPr>
          <w:lang w:eastAsia="zh-CN"/>
        </w:rPr>
        <w:t>Based</w:t>
      </w:r>
      <w:r w:rsidR="006D46FB">
        <w:rPr>
          <w:rFonts w:hint="eastAsia"/>
          <w:lang w:eastAsia="zh-CN"/>
        </w:rPr>
        <w:t xml:space="preserve"> on R15 CSI framework, one natural question </w:t>
      </w:r>
      <w:r w:rsidR="006D46FB">
        <w:rPr>
          <w:lang w:eastAsia="zh-CN"/>
        </w:rPr>
        <w:t xml:space="preserve">to support NC-JT </w:t>
      </w:r>
      <w:r w:rsidR="006D46FB">
        <w:rPr>
          <w:rFonts w:hint="eastAsia"/>
          <w:lang w:eastAsia="zh-CN"/>
        </w:rPr>
        <w:t>is how to configure CSI related information to realize CSI measurement and reporting:</w:t>
      </w:r>
    </w:p>
    <w:p w14:paraId="021438B3" w14:textId="5BE05A0A" w:rsidR="006D46FB" w:rsidRDefault="006D46FB" w:rsidP="006D46FB">
      <w:pPr>
        <w:pStyle w:val="af2"/>
        <w:numPr>
          <w:ilvl w:val="0"/>
          <w:numId w:val="40"/>
        </w:numPr>
        <w:ind w:firstLineChars="0"/>
        <w:rPr>
          <w:lang w:eastAsia="zh-CN"/>
        </w:rPr>
      </w:pPr>
      <w:r>
        <w:rPr>
          <w:lang w:eastAsia="zh-CN"/>
        </w:rPr>
        <w:t>O</w:t>
      </w:r>
      <w:r>
        <w:rPr>
          <w:rFonts w:hint="eastAsia"/>
          <w:lang w:eastAsia="zh-CN"/>
        </w:rPr>
        <w:t xml:space="preserve">ption 1: A UE is </w:t>
      </w:r>
      <w:r>
        <w:rPr>
          <w:lang w:eastAsia="zh-CN"/>
        </w:rPr>
        <w:t>configured</w:t>
      </w:r>
      <w:r>
        <w:rPr>
          <w:rFonts w:hint="eastAsia"/>
          <w:lang w:eastAsia="zh-CN"/>
        </w:rPr>
        <w:t xml:space="preserve"> with one CSI </w:t>
      </w:r>
      <w:r>
        <w:rPr>
          <w:lang w:eastAsia="zh-CN"/>
        </w:rPr>
        <w:t>reporting</w:t>
      </w:r>
      <w:r>
        <w:rPr>
          <w:rFonts w:hint="eastAsia"/>
          <w:lang w:eastAsia="zh-CN"/>
        </w:rPr>
        <w:t xml:space="preserve"> setting</w:t>
      </w:r>
      <w:r>
        <w:rPr>
          <w:lang w:eastAsia="zh-CN"/>
        </w:rPr>
        <w:t xml:space="preserve"> </w:t>
      </w:r>
      <w:r>
        <w:rPr>
          <w:rFonts w:hint="eastAsia"/>
          <w:lang w:eastAsia="zh-CN"/>
        </w:rPr>
        <w:t>whic</w:t>
      </w:r>
      <w:r w:rsidR="006A22EB">
        <w:rPr>
          <w:rFonts w:hint="eastAsia"/>
          <w:lang w:eastAsia="zh-CN"/>
        </w:rPr>
        <w:t xml:space="preserve">h reports joint CSI for the N </w:t>
      </w:r>
      <w:r>
        <w:rPr>
          <w:rFonts w:hint="eastAsia"/>
          <w:lang w:eastAsia="zh-CN"/>
        </w:rPr>
        <w:t>TRPs, and only one CSI resource setting for channel measurement is linked.</w:t>
      </w:r>
    </w:p>
    <w:p w14:paraId="2AE17461" w14:textId="306C225A" w:rsidR="0059307A" w:rsidRDefault="006D46FB" w:rsidP="006D46FB">
      <w:pPr>
        <w:pStyle w:val="af2"/>
        <w:numPr>
          <w:ilvl w:val="0"/>
          <w:numId w:val="40"/>
        </w:numPr>
        <w:ind w:firstLineChars="0"/>
        <w:rPr>
          <w:lang w:eastAsia="zh-CN"/>
        </w:rPr>
      </w:pPr>
      <w:r>
        <w:rPr>
          <w:rFonts w:hint="eastAsia"/>
          <w:lang w:eastAsia="zh-CN"/>
        </w:rPr>
        <w:t>Optio</w:t>
      </w:r>
      <w:r w:rsidR="006A22EB">
        <w:rPr>
          <w:rFonts w:hint="eastAsia"/>
          <w:lang w:eastAsia="zh-CN"/>
        </w:rPr>
        <w:t>n 2: A UE is configured with N</w:t>
      </w:r>
      <w:r>
        <w:rPr>
          <w:rFonts w:hint="eastAsia"/>
          <w:lang w:eastAsia="zh-CN"/>
        </w:rPr>
        <w:t xml:space="preserve"> CSI reporting settings each respectively reports CSI of corresponding TRP, and each links</w:t>
      </w:r>
      <w:bookmarkStart w:id="1" w:name="_GoBack"/>
      <w:bookmarkEnd w:id="1"/>
      <w:r>
        <w:rPr>
          <w:rFonts w:hint="eastAsia"/>
          <w:lang w:eastAsia="zh-CN"/>
        </w:rPr>
        <w:t xml:space="preserve"> to one CSI resource </w:t>
      </w:r>
      <w:r>
        <w:rPr>
          <w:lang w:eastAsia="zh-CN"/>
        </w:rPr>
        <w:t>setting</w:t>
      </w:r>
      <w:r>
        <w:rPr>
          <w:rFonts w:hint="eastAsia"/>
          <w:lang w:eastAsia="zh-CN"/>
        </w:rPr>
        <w:t xml:space="preserve"> for channel measurement.</w:t>
      </w:r>
    </w:p>
    <w:p w14:paraId="2FCB3331" w14:textId="27F3A62C" w:rsidR="006D46FB" w:rsidRDefault="0059307A" w:rsidP="006D46FB">
      <w:pPr>
        <w:rPr>
          <w:lang w:eastAsia="x-none"/>
        </w:rPr>
      </w:pPr>
      <w:r>
        <w:rPr>
          <w:lang w:eastAsia="x-none"/>
        </w:rPr>
        <w:lastRenderedPageBreak/>
        <w:t>Coordination among TRP</w:t>
      </w:r>
      <w:r w:rsidR="00C711CA">
        <w:rPr>
          <w:lang w:eastAsia="x-none"/>
        </w:rPr>
        <w:t>s</w:t>
      </w:r>
      <w:r>
        <w:rPr>
          <w:lang w:eastAsia="x-none"/>
        </w:rPr>
        <w:t xml:space="preserve"> is needed for option 1. </w:t>
      </w:r>
      <w:r w:rsidR="006D46FB">
        <w:rPr>
          <w:lang w:eastAsia="zh-CN"/>
        </w:rPr>
        <w:t xml:space="preserve">However, for non-ideal backhaul case, dynamic coordination between TRPs is hard to be achieved. Therefore, option 1 is more applicable for ideal backhaul case while option 2 could be for non-ideal backhaul case. </w:t>
      </w:r>
    </w:p>
    <w:p w14:paraId="17C90043" w14:textId="797339BC" w:rsidR="00D13178" w:rsidRPr="00D13178" w:rsidRDefault="006D46FB" w:rsidP="00D13178">
      <w:pPr>
        <w:rPr>
          <w:b/>
          <w:i/>
          <w:lang w:val="en-GB" w:eastAsia="zh-CN"/>
        </w:rPr>
      </w:pPr>
      <w:r w:rsidRPr="0000020E">
        <w:rPr>
          <w:rFonts w:hint="eastAsia"/>
          <w:b/>
          <w:i/>
          <w:lang w:val="en-GB" w:eastAsia="zh-CN"/>
        </w:rPr>
        <w:t xml:space="preserve">Proposal </w:t>
      </w:r>
      <w:r w:rsidR="00063907">
        <w:rPr>
          <w:b/>
          <w:i/>
          <w:lang w:val="en-GB" w:eastAsia="zh-CN"/>
        </w:rPr>
        <w:t>1</w:t>
      </w:r>
      <w:r w:rsidRPr="0000020E">
        <w:rPr>
          <w:rFonts w:hint="eastAsia"/>
          <w:b/>
          <w:i/>
          <w:lang w:val="en-GB" w:eastAsia="zh-CN"/>
        </w:rPr>
        <w:t xml:space="preserve">: </w:t>
      </w:r>
      <w:r w:rsidR="00D13178">
        <w:rPr>
          <w:b/>
          <w:i/>
          <w:lang w:val="en-GB" w:eastAsia="zh-CN"/>
        </w:rPr>
        <w:t>Support joint CSI feedback and separate CSI feedback</w:t>
      </w:r>
      <w:r w:rsidR="00533AE5">
        <w:rPr>
          <w:b/>
          <w:i/>
          <w:lang w:val="en-GB" w:eastAsia="zh-CN"/>
        </w:rPr>
        <w:t xml:space="preserve"> for NC-JT</w:t>
      </w:r>
      <w:r w:rsidR="00D13178">
        <w:rPr>
          <w:b/>
          <w:i/>
          <w:lang w:val="en-GB" w:eastAsia="zh-CN"/>
        </w:rPr>
        <w:t>.</w:t>
      </w:r>
    </w:p>
    <w:p w14:paraId="09F52CFE" w14:textId="77777777" w:rsidR="0059307A" w:rsidRPr="00D13178" w:rsidRDefault="0059307A" w:rsidP="003B6B45">
      <w:pPr>
        <w:rPr>
          <w:i/>
          <w:lang w:val="en-GB" w:eastAsia="zh-CN"/>
        </w:rPr>
      </w:pPr>
    </w:p>
    <w:p w14:paraId="79623B36" w14:textId="167E363D" w:rsidR="0059307A" w:rsidRDefault="0059307A" w:rsidP="0059307A">
      <w:pPr>
        <w:pStyle w:val="af2"/>
        <w:numPr>
          <w:ilvl w:val="0"/>
          <w:numId w:val="41"/>
        </w:numPr>
        <w:ind w:firstLineChars="0"/>
        <w:rPr>
          <w:lang w:eastAsia="zh-CN"/>
        </w:rPr>
      </w:pPr>
      <w:r>
        <w:rPr>
          <w:rFonts w:hint="eastAsia"/>
          <w:lang w:eastAsia="zh-CN"/>
        </w:rPr>
        <w:t xml:space="preserve">Joint CSI </w:t>
      </w:r>
      <w:r>
        <w:rPr>
          <w:lang w:eastAsia="zh-CN"/>
        </w:rPr>
        <w:t>reporting</w:t>
      </w:r>
      <w:r>
        <w:rPr>
          <w:rFonts w:hint="eastAsia"/>
          <w:lang w:eastAsia="zh-CN"/>
        </w:rPr>
        <w:t xml:space="preserve"> </w:t>
      </w:r>
      <w:r>
        <w:rPr>
          <w:lang w:eastAsia="zh-CN"/>
        </w:rPr>
        <w:t>configuration</w:t>
      </w:r>
    </w:p>
    <w:p w14:paraId="1DCBBEED" w14:textId="4C486B44" w:rsidR="0059307A" w:rsidRDefault="007F5C7C" w:rsidP="0059307A">
      <w:pPr>
        <w:rPr>
          <w:lang w:eastAsia="zh-CN"/>
        </w:rPr>
      </w:pPr>
      <w:r>
        <w:rPr>
          <w:rFonts w:hint="eastAsia"/>
          <w:lang w:eastAsia="zh-CN"/>
        </w:rPr>
        <w:t xml:space="preserve">If CSI </w:t>
      </w:r>
      <w:r w:rsidR="007D1013">
        <w:rPr>
          <w:lang w:eastAsia="zh-CN"/>
        </w:rPr>
        <w:t>parameters</w:t>
      </w:r>
      <w:r w:rsidR="007D1013">
        <w:rPr>
          <w:rFonts w:hint="eastAsia"/>
          <w:lang w:eastAsia="zh-CN"/>
        </w:rPr>
        <w:t xml:space="preserve"> </w:t>
      </w:r>
      <w:r>
        <w:rPr>
          <w:rFonts w:hint="eastAsia"/>
          <w:lang w:eastAsia="zh-CN"/>
        </w:rPr>
        <w:t xml:space="preserve">for </w:t>
      </w:r>
      <w:r>
        <w:rPr>
          <w:lang w:eastAsia="zh-CN"/>
        </w:rPr>
        <w:t>multiple</w:t>
      </w:r>
      <w:r>
        <w:rPr>
          <w:rFonts w:hint="eastAsia"/>
          <w:lang w:eastAsia="zh-CN"/>
        </w:rPr>
        <w:t xml:space="preserve"> </w:t>
      </w:r>
      <w:r>
        <w:rPr>
          <w:lang w:eastAsia="zh-CN"/>
        </w:rPr>
        <w:t>TRPs</w:t>
      </w:r>
      <w:r w:rsidR="007078C4">
        <w:rPr>
          <w:lang w:eastAsia="zh-CN"/>
        </w:rPr>
        <w:t xml:space="preserve"> are</w:t>
      </w:r>
      <w:r>
        <w:rPr>
          <w:lang w:eastAsia="zh-CN"/>
        </w:rPr>
        <w:t xml:space="preserve"> configured in one reporting setting, CMR/IMR configuration for multiple TRPs should be also linked to one reporting setting. In R15, one reporting setting could be </w:t>
      </w:r>
      <w:r w:rsidR="009B3E02">
        <w:rPr>
          <w:lang w:eastAsia="zh-CN"/>
        </w:rPr>
        <w:t>only linked to one resource</w:t>
      </w:r>
      <w:r>
        <w:rPr>
          <w:lang w:eastAsia="zh-CN"/>
        </w:rPr>
        <w:t xml:space="preserve"> setting for channel measurement, and only one resource set per resource setting is configured or triggered for CSI calculation. </w:t>
      </w:r>
      <w:r w:rsidR="009B3E02">
        <w:rPr>
          <w:lang w:eastAsia="zh-CN"/>
        </w:rPr>
        <w:t xml:space="preserve">Keeping it in mind, the framework of joint CSI reporting configuration for multiple TRP transmission is </w:t>
      </w:r>
      <w:r w:rsidR="007B3695">
        <w:rPr>
          <w:lang w:eastAsia="zh-CN"/>
        </w:rPr>
        <w:t>illustrated as Figure 2:</w:t>
      </w:r>
    </w:p>
    <w:p w14:paraId="12AD48C9" w14:textId="258640F8" w:rsidR="00E5490B" w:rsidRDefault="00D13178" w:rsidP="00D13178">
      <w:pPr>
        <w:jc w:val="center"/>
        <w:rPr>
          <w:lang w:eastAsia="zh-CN"/>
        </w:rPr>
      </w:pPr>
      <w:r>
        <w:rPr>
          <w:noProof/>
          <w:lang w:eastAsia="zh-CN"/>
        </w:rPr>
        <w:drawing>
          <wp:inline distT="0" distB="0" distL="0" distR="0" wp14:anchorId="6904831A" wp14:editId="763AB6C8">
            <wp:extent cx="5615830" cy="2083241"/>
            <wp:effectExtent l="0" t="0" r="444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35392" cy="2090498"/>
                    </a:xfrm>
                    <a:prstGeom prst="rect">
                      <a:avLst/>
                    </a:prstGeom>
                    <a:noFill/>
                  </pic:spPr>
                </pic:pic>
              </a:graphicData>
            </a:graphic>
          </wp:inline>
        </w:drawing>
      </w:r>
    </w:p>
    <w:p w14:paraId="6EEF107F" w14:textId="7A3BE321" w:rsidR="007B3695" w:rsidRPr="006D46FB" w:rsidRDefault="007B3695" w:rsidP="007B3695">
      <w:pPr>
        <w:jc w:val="center"/>
        <w:rPr>
          <w:lang w:val="en-GB" w:eastAsia="zh-CN"/>
        </w:rPr>
      </w:pPr>
      <w:r>
        <w:rPr>
          <w:rFonts w:hint="eastAsia"/>
          <w:lang w:val="en-GB" w:eastAsia="zh-CN"/>
        </w:rPr>
        <w:t xml:space="preserve">Figure </w:t>
      </w:r>
      <w:r>
        <w:rPr>
          <w:lang w:val="en-GB" w:eastAsia="zh-CN"/>
        </w:rPr>
        <w:t>2</w:t>
      </w:r>
      <w:r>
        <w:rPr>
          <w:rFonts w:hint="eastAsia"/>
          <w:lang w:val="en-GB" w:eastAsia="zh-CN"/>
        </w:rPr>
        <w:t xml:space="preserve"> Joint CSI reporting framework for multiple TRP</w:t>
      </w:r>
      <w:r w:rsidR="003A77AF">
        <w:rPr>
          <w:lang w:val="en-GB" w:eastAsia="zh-CN"/>
        </w:rPr>
        <w:t>s</w:t>
      </w:r>
    </w:p>
    <w:p w14:paraId="766B49C0" w14:textId="32E1864F" w:rsidR="007F5C7C" w:rsidRDefault="0000020E" w:rsidP="0059307A">
      <w:pPr>
        <w:rPr>
          <w:lang w:eastAsia="zh-CN"/>
        </w:rPr>
      </w:pPr>
      <w:r>
        <w:rPr>
          <w:lang w:eastAsia="zh-CN"/>
        </w:rPr>
        <w:t xml:space="preserve">where one resource in </w:t>
      </w:r>
      <w:r w:rsidR="00A279D6">
        <w:rPr>
          <w:lang w:eastAsia="zh-CN"/>
        </w:rPr>
        <w:t xml:space="preserve">one </w:t>
      </w:r>
      <w:r>
        <w:rPr>
          <w:lang w:eastAsia="zh-CN"/>
        </w:rPr>
        <w:t xml:space="preserve">resource set corresponds to measurement resource of one TRP. </w:t>
      </w:r>
      <w:r w:rsidR="00270DA3">
        <w:rPr>
          <w:lang w:eastAsia="zh-CN"/>
        </w:rPr>
        <w:t xml:space="preserve">To achieve more accurate interference measurement, we prefer not to </w:t>
      </w:r>
      <w:r w:rsidR="00714A93">
        <w:rPr>
          <w:lang w:eastAsia="zh-CN"/>
        </w:rPr>
        <w:t xml:space="preserve">explicitly </w:t>
      </w:r>
      <w:r w:rsidR="00270DA3">
        <w:rPr>
          <w:lang w:eastAsia="zh-CN"/>
        </w:rPr>
        <w:t xml:space="preserve">configure CMR of one TRP as IMR of another TRP. When calculating interference of one TRP, the measurement of CMR of another TRP should be additionally as the inter-layer interference. </w:t>
      </w:r>
    </w:p>
    <w:p w14:paraId="52213A56" w14:textId="6883F8AD" w:rsidR="0000020E" w:rsidRDefault="009823C1" w:rsidP="0059307A">
      <w:pPr>
        <w:rPr>
          <w:lang w:eastAsia="zh-CN"/>
        </w:rPr>
      </w:pPr>
      <w:r>
        <w:rPr>
          <w:lang w:eastAsia="zh-CN"/>
        </w:rPr>
        <w:t>R</w:t>
      </w:r>
      <w:r w:rsidR="00270DA3">
        <w:rPr>
          <w:lang w:eastAsia="zh-CN"/>
        </w:rPr>
        <w:t>egarding to reported CSI parameters for joint CSI reporting, at least two sets of CSI parameters should be reported. In our opinion, some rank pair should be restricted to reduce UE complexity</w:t>
      </w:r>
      <w:r>
        <w:rPr>
          <w:lang w:eastAsia="zh-CN"/>
        </w:rPr>
        <w:t>, e.g., rank pair {1,1} or {2,2} or {1,2} or {2,1} could be supported</w:t>
      </w:r>
      <w:r w:rsidR="00270DA3">
        <w:rPr>
          <w:lang w:eastAsia="zh-CN"/>
        </w:rPr>
        <w:t>.</w:t>
      </w:r>
    </w:p>
    <w:p w14:paraId="29E7F7A4" w14:textId="66647FB8" w:rsidR="009823C1" w:rsidRPr="009823C1" w:rsidRDefault="009823C1" w:rsidP="0059307A">
      <w:pPr>
        <w:rPr>
          <w:b/>
          <w:i/>
          <w:lang w:val="en-GB" w:eastAsia="zh-CN"/>
        </w:rPr>
      </w:pPr>
      <w:r w:rsidRPr="0000020E">
        <w:rPr>
          <w:rFonts w:hint="eastAsia"/>
          <w:b/>
          <w:i/>
          <w:lang w:val="en-GB" w:eastAsia="zh-CN"/>
        </w:rPr>
        <w:t xml:space="preserve">Proposal </w:t>
      </w:r>
      <w:r w:rsidR="00533AE5">
        <w:rPr>
          <w:b/>
          <w:i/>
          <w:lang w:val="en-GB" w:eastAsia="zh-CN"/>
        </w:rPr>
        <w:t>2</w:t>
      </w:r>
      <w:r w:rsidRPr="0000020E">
        <w:rPr>
          <w:rFonts w:hint="eastAsia"/>
          <w:b/>
          <w:i/>
          <w:lang w:val="en-GB" w:eastAsia="zh-CN"/>
        </w:rPr>
        <w:t xml:space="preserve">: </w:t>
      </w:r>
      <w:r>
        <w:rPr>
          <w:b/>
          <w:i/>
          <w:lang w:val="en-GB" w:eastAsia="zh-CN"/>
        </w:rPr>
        <w:t>Support limited rank pair for NC-JT, e.g., {1,1}, {1,2}, {2,1},{2,2}.</w:t>
      </w:r>
    </w:p>
    <w:p w14:paraId="0CF95020" w14:textId="63E63D96" w:rsidR="007F5C7C" w:rsidRDefault="00A279D6" w:rsidP="0059307A">
      <w:pPr>
        <w:rPr>
          <w:color w:val="000000"/>
          <w:lang w:val="en-AU" w:eastAsia="zh-CN"/>
        </w:rPr>
      </w:pPr>
      <w:r w:rsidRPr="00D13178">
        <w:rPr>
          <w:lang w:eastAsia="zh-CN"/>
        </w:rPr>
        <w:t xml:space="preserve">To supporting dynamic DPS and NC-JT switching, how to demonstrate the validity of one set of CSI parameters should </w:t>
      </w:r>
      <w:r w:rsidR="00C41621" w:rsidRPr="00D13178">
        <w:rPr>
          <w:lang w:eastAsia="zh-CN"/>
        </w:rPr>
        <w:t xml:space="preserve">be studied, e.g., </w:t>
      </w:r>
      <w:r w:rsidR="00063907" w:rsidRPr="00D13178">
        <w:rPr>
          <w:color w:val="000000"/>
          <w:lang w:val="en-AU" w:eastAsia="zh-CN"/>
        </w:rPr>
        <w:t xml:space="preserve">introducing one flag in report representing the content is valid or invalid, or depending on the value of RI, where RI = 0 denotes the report </w:t>
      </w:r>
      <w:r w:rsidR="00CC7232">
        <w:rPr>
          <w:color w:val="000000"/>
          <w:lang w:val="en-AU" w:eastAsia="zh-CN"/>
        </w:rPr>
        <w:t xml:space="preserve">is </w:t>
      </w:r>
      <w:r w:rsidR="00063907" w:rsidRPr="00D13178">
        <w:rPr>
          <w:color w:val="000000"/>
          <w:lang w:val="en-AU" w:eastAsia="zh-CN"/>
        </w:rPr>
        <w:t xml:space="preserve">invalid, otherwise </w:t>
      </w:r>
      <w:r w:rsidR="00CC7232">
        <w:rPr>
          <w:color w:val="000000"/>
          <w:lang w:val="en-AU" w:eastAsia="zh-CN"/>
        </w:rPr>
        <w:t xml:space="preserve">it is </w:t>
      </w:r>
      <w:r w:rsidR="00063907" w:rsidRPr="00D13178">
        <w:rPr>
          <w:color w:val="000000"/>
          <w:lang w:val="en-AU" w:eastAsia="zh-CN"/>
        </w:rPr>
        <w:t>valid.</w:t>
      </w:r>
    </w:p>
    <w:p w14:paraId="7216EB4F" w14:textId="54D8CC95" w:rsidR="009823C1" w:rsidRPr="009823C1" w:rsidRDefault="009823C1" w:rsidP="0059307A">
      <w:pPr>
        <w:rPr>
          <w:b/>
          <w:i/>
          <w:lang w:val="en-GB" w:eastAsia="zh-CN"/>
        </w:rPr>
      </w:pPr>
      <w:r w:rsidRPr="0000020E">
        <w:rPr>
          <w:rFonts w:hint="eastAsia"/>
          <w:b/>
          <w:i/>
          <w:lang w:val="en-GB" w:eastAsia="zh-CN"/>
        </w:rPr>
        <w:t xml:space="preserve">Proposal </w:t>
      </w:r>
      <w:r w:rsidR="00533AE5">
        <w:rPr>
          <w:b/>
          <w:i/>
          <w:lang w:val="en-GB" w:eastAsia="zh-CN"/>
        </w:rPr>
        <w:t>3</w:t>
      </w:r>
      <w:r w:rsidRPr="0000020E">
        <w:rPr>
          <w:rFonts w:hint="eastAsia"/>
          <w:b/>
          <w:i/>
          <w:lang w:val="en-GB" w:eastAsia="zh-CN"/>
        </w:rPr>
        <w:t xml:space="preserve">: </w:t>
      </w:r>
      <w:r>
        <w:rPr>
          <w:b/>
          <w:i/>
          <w:lang w:val="en-GB" w:eastAsia="zh-CN"/>
        </w:rPr>
        <w:t>Study how to demonstrate the validity of CSI parameters for joint reporting in NC-JT.</w:t>
      </w:r>
    </w:p>
    <w:p w14:paraId="1512D99F" w14:textId="54C7DE77" w:rsidR="005D77C9" w:rsidRPr="006A5BF1" w:rsidRDefault="005D77C9" w:rsidP="005D77C9">
      <w:pPr>
        <w:rPr>
          <w:color w:val="000000"/>
          <w:highlight w:val="green"/>
          <w:lang w:val="en-AU"/>
        </w:rPr>
      </w:pPr>
      <w:r>
        <w:rPr>
          <w:lang w:val="en-GB"/>
        </w:rPr>
        <w:t xml:space="preserve">In Rel-15, a CSI report is comprised of two parts when Type I and Type II CSI feedback on PUSCH or </w:t>
      </w:r>
      <w:r>
        <w:rPr>
          <w:color w:val="000000"/>
          <w:lang w:val="en-AU"/>
        </w:rPr>
        <w:t>T</w:t>
      </w:r>
      <w:r w:rsidRPr="0048482F">
        <w:rPr>
          <w:color w:val="000000"/>
          <w:lang w:val="en-AU"/>
        </w:rPr>
        <w:t>ype I CSI sub-band reporting on PUCCH</w:t>
      </w:r>
      <w:r>
        <w:rPr>
          <w:color w:val="000000"/>
          <w:lang w:val="en-AU"/>
        </w:rPr>
        <w:t xml:space="preserve"> formats 3, or 4. CSI Part 1 with fixed payload shall be transmitted before CSI Part 2. When a CSI report comprises two parts, the UE may omit a portion of the</w:t>
      </w:r>
      <w:r w:rsidRPr="00FF5AA2">
        <w:rPr>
          <w:color w:val="000000"/>
          <w:lang w:val="en-AU"/>
        </w:rPr>
        <w:t xml:space="preserve"> </w:t>
      </w:r>
      <w:r>
        <w:rPr>
          <w:color w:val="000000"/>
          <w:lang w:val="en-AU"/>
        </w:rPr>
        <w:t>CSI Part 2 at</w:t>
      </w:r>
      <w:r w:rsidRPr="006276B7">
        <w:rPr>
          <w:color w:val="000000"/>
          <w:lang w:val="en-AU"/>
        </w:rPr>
        <w:t xml:space="preserve"> some specific scenarios</w:t>
      </w:r>
      <w:r>
        <w:rPr>
          <w:color w:val="000000"/>
          <w:lang w:val="en-AU"/>
        </w:rPr>
        <w:t>, and the</w:t>
      </w:r>
      <w:r>
        <w:t xml:space="preserve"> o</w:t>
      </w:r>
      <w:r w:rsidRPr="006276B7">
        <w:t>mission of Part 2 is according to the priority order</w:t>
      </w:r>
      <w:r>
        <w:t xml:space="preserve"> that begins with the lowest priority level.</w:t>
      </w:r>
      <w:r>
        <w:rPr>
          <w:color w:val="000000"/>
          <w:lang w:val="en-AU"/>
        </w:rPr>
        <w:t xml:space="preserve"> The two-part UCI in Rel-15 can be extended for NC-JT for joint UCI design.</w:t>
      </w:r>
      <w:r>
        <w:rPr>
          <w:rFonts w:hint="eastAsia"/>
          <w:lang w:val="en-GB" w:eastAsia="zh-CN"/>
        </w:rPr>
        <w:t xml:space="preserve"> </w:t>
      </w:r>
      <w:r>
        <w:rPr>
          <w:lang w:val="en-GB" w:eastAsia="zh-CN"/>
        </w:rPr>
        <w:t xml:space="preserve">CSI Part 1 with fixed payload is always prioritized, and comprises partial CSI of N TRPs. CSI Part 2 with variable payload contains the remaining CSI of N TRPs. A new design of CSI </w:t>
      </w:r>
      <w:bookmarkStart w:id="2" w:name="OLE_LINK5"/>
      <w:bookmarkStart w:id="3" w:name="OLE_LINK6"/>
      <w:r w:rsidRPr="00382687">
        <w:rPr>
          <w:lang w:val="en-GB" w:eastAsia="zh-CN"/>
        </w:rPr>
        <w:t xml:space="preserve">composition </w:t>
      </w:r>
      <w:r>
        <w:rPr>
          <w:lang w:val="en-GB" w:eastAsia="zh-CN"/>
        </w:rPr>
        <w:t>and CSI Part 2 omission</w:t>
      </w:r>
      <w:bookmarkEnd w:id="2"/>
      <w:bookmarkEnd w:id="3"/>
      <w:r>
        <w:rPr>
          <w:lang w:val="en-GB" w:eastAsia="zh-CN"/>
        </w:rPr>
        <w:t xml:space="preserve"> priority should be </w:t>
      </w:r>
      <w:r w:rsidRPr="00382687">
        <w:rPr>
          <w:lang w:val="en-GB" w:eastAsia="zh-CN"/>
        </w:rPr>
        <w:t>considered</w:t>
      </w:r>
      <w:r>
        <w:rPr>
          <w:lang w:val="en-GB" w:eastAsia="zh-CN"/>
        </w:rPr>
        <w:t>.</w:t>
      </w:r>
      <w:r w:rsidRPr="006A5BF1">
        <w:rPr>
          <w:lang w:val="en-GB" w:eastAsia="zh-CN"/>
        </w:rPr>
        <w:t xml:space="preserve"> </w:t>
      </w:r>
    </w:p>
    <w:p w14:paraId="0F3373D8" w14:textId="14BA0FE2" w:rsidR="005D77C9" w:rsidRDefault="005D77C9" w:rsidP="005D77C9">
      <w:pPr>
        <w:rPr>
          <w:i/>
          <w:lang w:val="en-GB" w:eastAsia="zh-CN"/>
        </w:rPr>
      </w:pPr>
      <w:r w:rsidRPr="008B6893">
        <w:rPr>
          <w:rFonts w:hint="eastAsia"/>
          <w:b/>
          <w:i/>
          <w:lang w:eastAsia="zh-CN"/>
        </w:rPr>
        <w:t xml:space="preserve">Proposal </w:t>
      </w:r>
      <w:r w:rsidR="00533AE5">
        <w:rPr>
          <w:b/>
          <w:i/>
          <w:lang w:eastAsia="zh-CN"/>
        </w:rPr>
        <w:t>4</w:t>
      </w:r>
      <w:r w:rsidRPr="008B6893">
        <w:rPr>
          <w:rFonts w:hint="eastAsia"/>
          <w:b/>
          <w:i/>
          <w:lang w:eastAsia="zh-CN"/>
        </w:rPr>
        <w:t>:</w:t>
      </w:r>
      <w:r w:rsidRPr="008B6893">
        <w:rPr>
          <w:rFonts w:hint="eastAsia"/>
          <w:i/>
          <w:lang w:eastAsia="zh-CN"/>
        </w:rPr>
        <w:t xml:space="preserve"> </w:t>
      </w:r>
      <w:r w:rsidRPr="005D77C9">
        <w:rPr>
          <w:b/>
          <w:i/>
          <w:lang w:val="en-GB" w:eastAsia="zh-CN"/>
        </w:rPr>
        <w:t xml:space="preserve">A new design of CSI composition and CSI Part 2 omission priority should be considered for </w:t>
      </w:r>
      <w:r w:rsidR="00533AE5">
        <w:rPr>
          <w:b/>
          <w:i/>
          <w:lang w:val="en-GB" w:eastAsia="zh-CN"/>
        </w:rPr>
        <w:t>joint reporting in NC-JT.</w:t>
      </w:r>
    </w:p>
    <w:p w14:paraId="05EAA043" w14:textId="77777777" w:rsidR="005D77C9" w:rsidRPr="005D77C9" w:rsidRDefault="005D77C9" w:rsidP="0059307A">
      <w:pPr>
        <w:rPr>
          <w:lang w:val="en-GB" w:eastAsia="x-none"/>
        </w:rPr>
      </w:pPr>
    </w:p>
    <w:p w14:paraId="31DA15AC" w14:textId="3CF7FC37" w:rsidR="0059307A" w:rsidRDefault="0059307A" w:rsidP="0059307A">
      <w:pPr>
        <w:pStyle w:val="af2"/>
        <w:numPr>
          <w:ilvl w:val="0"/>
          <w:numId w:val="41"/>
        </w:numPr>
        <w:ind w:firstLineChars="0"/>
        <w:rPr>
          <w:lang w:eastAsia="zh-CN"/>
        </w:rPr>
      </w:pPr>
      <w:r>
        <w:rPr>
          <w:lang w:eastAsia="zh-CN"/>
        </w:rPr>
        <w:lastRenderedPageBreak/>
        <w:t>Separated CSI reporting configuration</w:t>
      </w:r>
    </w:p>
    <w:p w14:paraId="0A6B34F4" w14:textId="52FEE5F6" w:rsidR="00063907" w:rsidRPr="00221EE0" w:rsidRDefault="00A279D6" w:rsidP="00063907">
      <w:pPr>
        <w:rPr>
          <w:color w:val="000000"/>
          <w:lang w:val="en-AU" w:eastAsia="zh-CN"/>
        </w:rPr>
      </w:pPr>
      <w:r>
        <w:rPr>
          <w:lang w:eastAsia="zh-CN"/>
        </w:rPr>
        <w:t>Obviously, separated</w:t>
      </w:r>
      <w:r>
        <w:rPr>
          <w:rFonts w:hint="eastAsia"/>
          <w:lang w:eastAsia="zh-CN"/>
        </w:rPr>
        <w:t xml:space="preserve"> </w:t>
      </w:r>
      <w:r>
        <w:rPr>
          <w:lang w:eastAsia="zh-CN"/>
        </w:rPr>
        <w:t>CSI reporting configuration</w:t>
      </w:r>
      <w:r>
        <w:rPr>
          <w:rFonts w:hint="eastAsia"/>
          <w:lang w:eastAsia="zh-CN"/>
        </w:rPr>
        <w:t xml:space="preserve"> </w:t>
      </w:r>
      <w:r>
        <w:rPr>
          <w:lang w:eastAsia="zh-CN"/>
        </w:rPr>
        <w:t xml:space="preserve">could directly inherit R15 configuration structure, where </w:t>
      </w:r>
      <w:r>
        <w:rPr>
          <w:lang w:eastAsia="x-none"/>
        </w:rPr>
        <w:t>CSI configuration for different TRP</w:t>
      </w:r>
      <w:r w:rsidR="003A77AF">
        <w:rPr>
          <w:lang w:eastAsia="x-none"/>
        </w:rPr>
        <w:t>s</w:t>
      </w:r>
      <w:r>
        <w:rPr>
          <w:lang w:eastAsia="x-none"/>
        </w:rPr>
        <w:t xml:space="preserve"> can be independent. If independent CSI measurement and reporting</w:t>
      </w:r>
      <w:r w:rsidR="003A77AF">
        <w:rPr>
          <w:lang w:eastAsia="x-none"/>
        </w:rPr>
        <w:t xml:space="preserve"> are supported</w:t>
      </w:r>
      <w:r>
        <w:rPr>
          <w:lang w:eastAsia="x-none"/>
        </w:rPr>
        <w:t>, gNB basically perform independent</w:t>
      </w:r>
      <w:r w:rsidRPr="00E0531D">
        <w:rPr>
          <w:lang w:eastAsia="x-none"/>
        </w:rPr>
        <w:t xml:space="preserve"> transmission</w:t>
      </w:r>
      <w:r>
        <w:rPr>
          <w:lang w:eastAsia="x-none"/>
        </w:rPr>
        <w:t>, but possibly</w:t>
      </w:r>
      <w:r w:rsidR="00C41621">
        <w:rPr>
          <w:lang w:eastAsia="x-none"/>
        </w:rPr>
        <w:t xml:space="preserve"> with some</w:t>
      </w:r>
      <w:r>
        <w:rPr>
          <w:lang w:eastAsia="x-none"/>
        </w:rPr>
        <w:t xml:space="preserve"> performance loss.</w:t>
      </w:r>
      <w:r w:rsidR="00C41621">
        <w:rPr>
          <w:lang w:eastAsia="x-none"/>
        </w:rPr>
        <w:t xml:space="preserve"> However, for </w:t>
      </w:r>
      <w:r w:rsidR="00063907">
        <w:rPr>
          <w:lang w:eastAsia="x-none"/>
        </w:rPr>
        <w:t xml:space="preserve">NCJT </w:t>
      </w:r>
      <w:r w:rsidR="00C41621">
        <w:rPr>
          <w:lang w:eastAsia="x-none"/>
        </w:rPr>
        <w:t>hypothesis is transparent to UE,</w:t>
      </w:r>
      <w:r w:rsidR="00D13178">
        <w:rPr>
          <w:lang w:eastAsia="x-none"/>
        </w:rPr>
        <w:t xml:space="preserve"> RI pair restriction could no</w:t>
      </w:r>
      <w:r w:rsidR="00C41621">
        <w:rPr>
          <w:lang w:eastAsia="x-none"/>
        </w:rPr>
        <w:t>t</w:t>
      </w:r>
      <w:r w:rsidR="00D13178">
        <w:rPr>
          <w:lang w:eastAsia="x-none"/>
        </w:rPr>
        <w:t xml:space="preserve"> be</w:t>
      </w:r>
      <w:r w:rsidR="00C41621">
        <w:rPr>
          <w:lang w:eastAsia="x-none"/>
        </w:rPr>
        <w:t xml:space="preserve"> achieved.</w:t>
      </w:r>
      <w:r w:rsidR="00063907">
        <w:rPr>
          <w:lang w:eastAsia="x-none"/>
        </w:rPr>
        <w:t xml:space="preserve"> Alternatively, we could consider </w:t>
      </w:r>
      <w:r w:rsidR="003A77AF">
        <w:rPr>
          <w:lang w:eastAsia="x-none"/>
        </w:rPr>
        <w:t xml:space="preserve">to </w:t>
      </w:r>
      <w:r w:rsidR="00063907">
        <w:rPr>
          <w:lang w:eastAsia="x-none"/>
        </w:rPr>
        <w:t xml:space="preserve">link the separated CSI reporting configuration </w:t>
      </w:r>
      <w:r w:rsidR="003A77AF">
        <w:rPr>
          <w:lang w:eastAsia="x-none"/>
        </w:rPr>
        <w:t xml:space="preserve">for </w:t>
      </w:r>
      <w:r w:rsidR="00063907">
        <w:rPr>
          <w:lang w:eastAsia="x-none"/>
        </w:rPr>
        <w:t xml:space="preserve">CSI measurement. For example, under NCJT hypothesis, CMR associated to one CSI reporting setting should be as additionally as IMR of another CSI reporting setting. More accurate CSI measurement could be achieved. However, it would bring much specification work and the performance is not clear.  </w:t>
      </w:r>
      <w:r w:rsidR="00063907">
        <w:rPr>
          <w:color w:val="000000"/>
          <w:lang w:val="en-AU" w:eastAsia="zh-CN"/>
        </w:rPr>
        <w:t>More studies are needed before making final decision.</w:t>
      </w:r>
    </w:p>
    <w:p w14:paraId="463F4E29" w14:textId="77777777" w:rsidR="00A279D6" w:rsidRDefault="00A279D6" w:rsidP="003B6B45">
      <w:pPr>
        <w:rPr>
          <w:lang w:eastAsia="zh-CN"/>
        </w:rPr>
      </w:pPr>
    </w:p>
    <w:p w14:paraId="318762E3" w14:textId="77777777" w:rsidR="00E015EC" w:rsidRDefault="00E015EC" w:rsidP="00E015EC">
      <w:pPr>
        <w:pStyle w:val="1"/>
      </w:pPr>
      <w:r>
        <w:t>Conclusion</w:t>
      </w:r>
    </w:p>
    <w:p w14:paraId="31E97B27" w14:textId="395B0372" w:rsidR="00BA5499" w:rsidRDefault="000E651F" w:rsidP="008E655D">
      <w:pPr>
        <w:rPr>
          <w:b/>
          <w:i/>
          <w:lang w:eastAsia="zh-CN"/>
        </w:rPr>
      </w:pPr>
      <w:r>
        <w:rPr>
          <w:lang w:eastAsia="zh-CN"/>
        </w:rPr>
        <w:t>In this contribution,</w:t>
      </w:r>
      <w:r w:rsidR="00063907">
        <w:rPr>
          <w:lang w:eastAsia="zh-CN"/>
        </w:rPr>
        <w:t xml:space="preserve"> we discussed </w:t>
      </w:r>
      <w:r w:rsidR="005D77C9">
        <w:rPr>
          <w:lang w:eastAsia="zh-CN"/>
        </w:rPr>
        <w:t>CSI configuration and measurement enhancement for multiple TRP</w:t>
      </w:r>
      <w:r w:rsidR="00BA5499">
        <w:rPr>
          <w:lang w:eastAsia="zh-CN"/>
        </w:rPr>
        <w:t>. The following proposals are achieved:</w:t>
      </w:r>
    </w:p>
    <w:p w14:paraId="05D6957A" w14:textId="77777777" w:rsidR="00533AE5" w:rsidRPr="00D13178" w:rsidRDefault="00533AE5" w:rsidP="00533AE5">
      <w:pPr>
        <w:rPr>
          <w:b/>
          <w:i/>
          <w:lang w:val="en-GB" w:eastAsia="zh-CN"/>
        </w:rPr>
      </w:pPr>
      <w:r w:rsidRPr="0000020E">
        <w:rPr>
          <w:rFonts w:hint="eastAsia"/>
          <w:b/>
          <w:i/>
          <w:lang w:val="en-GB" w:eastAsia="zh-CN"/>
        </w:rPr>
        <w:t xml:space="preserve">Proposal </w:t>
      </w:r>
      <w:r>
        <w:rPr>
          <w:b/>
          <w:i/>
          <w:lang w:val="en-GB" w:eastAsia="zh-CN"/>
        </w:rPr>
        <w:t>1</w:t>
      </w:r>
      <w:r w:rsidRPr="0000020E">
        <w:rPr>
          <w:rFonts w:hint="eastAsia"/>
          <w:b/>
          <w:i/>
          <w:lang w:val="en-GB" w:eastAsia="zh-CN"/>
        </w:rPr>
        <w:t xml:space="preserve">: </w:t>
      </w:r>
      <w:r>
        <w:rPr>
          <w:b/>
          <w:i/>
          <w:lang w:val="en-GB" w:eastAsia="zh-CN"/>
        </w:rPr>
        <w:t>Support joint CSI feedback and separate CSI feedback for NC-JT.</w:t>
      </w:r>
    </w:p>
    <w:p w14:paraId="3B304F86" w14:textId="40A58897" w:rsidR="00533AE5" w:rsidRPr="009823C1" w:rsidRDefault="00533AE5" w:rsidP="00533AE5">
      <w:pPr>
        <w:rPr>
          <w:b/>
          <w:i/>
          <w:lang w:val="en-GB" w:eastAsia="zh-CN"/>
        </w:rPr>
      </w:pPr>
      <w:r w:rsidRPr="0000020E">
        <w:rPr>
          <w:rFonts w:hint="eastAsia"/>
          <w:b/>
          <w:i/>
          <w:lang w:val="en-GB" w:eastAsia="zh-CN"/>
        </w:rPr>
        <w:t xml:space="preserve">Proposal </w:t>
      </w:r>
      <w:r>
        <w:rPr>
          <w:b/>
          <w:i/>
          <w:lang w:val="en-GB" w:eastAsia="zh-CN"/>
        </w:rPr>
        <w:t>2</w:t>
      </w:r>
      <w:r w:rsidRPr="0000020E">
        <w:rPr>
          <w:rFonts w:hint="eastAsia"/>
          <w:b/>
          <w:i/>
          <w:lang w:val="en-GB" w:eastAsia="zh-CN"/>
        </w:rPr>
        <w:t xml:space="preserve">: </w:t>
      </w:r>
      <w:r>
        <w:rPr>
          <w:b/>
          <w:i/>
          <w:lang w:val="en-GB" w:eastAsia="zh-CN"/>
        </w:rPr>
        <w:t>Support limited rank pair for NC-JT, e.g., {1, 1}, {1, 2}, {2, 1}, {2, 2}.</w:t>
      </w:r>
    </w:p>
    <w:p w14:paraId="6C5ECBFD" w14:textId="77777777" w:rsidR="00533AE5" w:rsidRPr="009823C1" w:rsidRDefault="00533AE5" w:rsidP="00533AE5">
      <w:pPr>
        <w:rPr>
          <w:b/>
          <w:i/>
          <w:lang w:val="en-GB" w:eastAsia="zh-CN"/>
        </w:rPr>
      </w:pPr>
      <w:r w:rsidRPr="0000020E">
        <w:rPr>
          <w:rFonts w:hint="eastAsia"/>
          <w:b/>
          <w:i/>
          <w:lang w:val="en-GB" w:eastAsia="zh-CN"/>
        </w:rPr>
        <w:t xml:space="preserve">Proposal </w:t>
      </w:r>
      <w:r>
        <w:rPr>
          <w:b/>
          <w:i/>
          <w:lang w:val="en-GB" w:eastAsia="zh-CN"/>
        </w:rPr>
        <w:t>3</w:t>
      </w:r>
      <w:r w:rsidRPr="0000020E">
        <w:rPr>
          <w:rFonts w:hint="eastAsia"/>
          <w:b/>
          <w:i/>
          <w:lang w:val="en-GB" w:eastAsia="zh-CN"/>
        </w:rPr>
        <w:t xml:space="preserve">: </w:t>
      </w:r>
      <w:r>
        <w:rPr>
          <w:b/>
          <w:i/>
          <w:lang w:val="en-GB" w:eastAsia="zh-CN"/>
        </w:rPr>
        <w:t>Study how to demonstrate the validity of CSI parameters for joint reporting in NC-JT.</w:t>
      </w:r>
    </w:p>
    <w:p w14:paraId="03D1149C" w14:textId="7C2C1C84" w:rsidR="0023781E" w:rsidRDefault="00533AE5" w:rsidP="0097133A">
      <w:pPr>
        <w:rPr>
          <w:i/>
          <w:lang w:val="en-GB" w:eastAsia="zh-CN"/>
        </w:rPr>
      </w:pPr>
      <w:r w:rsidRPr="008B6893">
        <w:rPr>
          <w:rFonts w:hint="eastAsia"/>
          <w:b/>
          <w:i/>
          <w:lang w:eastAsia="zh-CN"/>
        </w:rPr>
        <w:t xml:space="preserve">Proposal </w:t>
      </w:r>
      <w:r>
        <w:rPr>
          <w:b/>
          <w:i/>
          <w:lang w:eastAsia="zh-CN"/>
        </w:rPr>
        <w:t>4</w:t>
      </w:r>
      <w:r w:rsidRPr="008B6893">
        <w:rPr>
          <w:rFonts w:hint="eastAsia"/>
          <w:b/>
          <w:i/>
          <w:lang w:eastAsia="zh-CN"/>
        </w:rPr>
        <w:t>:</w:t>
      </w:r>
      <w:r w:rsidRPr="008B6893">
        <w:rPr>
          <w:rFonts w:hint="eastAsia"/>
          <w:i/>
          <w:lang w:eastAsia="zh-CN"/>
        </w:rPr>
        <w:t xml:space="preserve"> </w:t>
      </w:r>
      <w:r w:rsidRPr="005D77C9">
        <w:rPr>
          <w:b/>
          <w:i/>
          <w:lang w:val="en-GB" w:eastAsia="zh-CN"/>
        </w:rPr>
        <w:t xml:space="preserve">A new design of CSI composition and CSI Part 2 omission priority should be considered for </w:t>
      </w:r>
      <w:r>
        <w:rPr>
          <w:b/>
          <w:i/>
          <w:lang w:val="en-GB" w:eastAsia="zh-CN"/>
        </w:rPr>
        <w:t>joint reporting in NC-JT.</w:t>
      </w:r>
    </w:p>
    <w:p w14:paraId="434EF49B" w14:textId="77777777" w:rsidR="00533AE5" w:rsidRPr="00533AE5" w:rsidRDefault="00533AE5" w:rsidP="0097133A">
      <w:pPr>
        <w:rPr>
          <w:i/>
          <w:lang w:val="en-GB" w:eastAsia="zh-CN"/>
        </w:rPr>
      </w:pPr>
    </w:p>
    <w:p w14:paraId="07105DC5" w14:textId="77777777" w:rsidR="00847CD5" w:rsidRDefault="00847CD5" w:rsidP="00847CD5">
      <w:pPr>
        <w:pStyle w:val="1"/>
      </w:pPr>
      <w:r w:rsidRPr="00847CD5">
        <w:t>Reference</w:t>
      </w:r>
    </w:p>
    <w:p w14:paraId="570C339F" w14:textId="6DF89A37" w:rsidR="00996626" w:rsidRPr="00FF4835" w:rsidRDefault="00533AE5" w:rsidP="00FF4835">
      <w:pPr>
        <w:pStyle w:val="Reference"/>
        <w:rPr>
          <w:rFonts w:ascii="Times New Roman" w:hAnsi="Times New Roman" w:cs="Times New Roman"/>
          <w:kern w:val="0"/>
          <w:sz w:val="22"/>
        </w:rPr>
      </w:pPr>
      <w:bookmarkStart w:id="4" w:name="_Ref40275742"/>
      <w:bookmarkStart w:id="5" w:name="_Ref174151459"/>
      <w:bookmarkStart w:id="6" w:name="_Ref189809556"/>
      <w:bookmarkStart w:id="7" w:name="_Ref521313643"/>
      <w:bookmarkEnd w:id="0"/>
      <w:r w:rsidRPr="00533AE5">
        <w:rPr>
          <w:rFonts w:ascii="Times New Roman" w:hAnsi="Times New Roman" w:cs="Times New Roman"/>
          <w:kern w:val="0"/>
          <w:sz w:val="22"/>
        </w:rPr>
        <w:t>RP-193133, New WID: Further enhancements on MIMO for NR, Samsung, RAN#86, December 2019</w:t>
      </w:r>
      <w:bookmarkEnd w:id="4"/>
      <w:bookmarkEnd w:id="5"/>
      <w:bookmarkEnd w:id="6"/>
      <w:r w:rsidRPr="00533AE5">
        <w:rPr>
          <w:rFonts w:ascii="Times New Roman" w:hAnsi="Times New Roman" w:cs="Times New Roman"/>
          <w:kern w:val="0"/>
          <w:sz w:val="22"/>
        </w:rPr>
        <w:t>.</w:t>
      </w:r>
      <w:bookmarkEnd w:id="7"/>
    </w:p>
    <w:sectPr w:rsidR="00996626" w:rsidRPr="00FF483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F93014" w14:textId="77777777" w:rsidR="003A6930" w:rsidRDefault="003A6930">
      <w:r>
        <w:separator/>
      </w:r>
    </w:p>
  </w:endnote>
  <w:endnote w:type="continuationSeparator" w:id="0">
    <w:p w14:paraId="6ED4A5D7" w14:textId="77777777" w:rsidR="003A6930" w:rsidRDefault="003A6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微软雅黑">
    <w:panose1 w:val="020B0503020204020204"/>
    <w:charset w:val="86"/>
    <w:family w:val="swiss"/>
    <w:pitch w:val="variable"/>
    <w:sig w:usb0="80000287" w:usb1="280F3C52"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D25C48" w14:textId="77777777" w:rsidR="003A6930" w:rsidRDefault="003A6930">
      <w:r>
        <w:separator/>
      </w:r>
    </w:p>
  </w:footnote>
  <w:footnote w:type="continuationSeparator" w:id="0">
    <w:p w14:paraId="3D375C28" w14:textId="77777777" w:rsidR="003A6930" w:rsidRDefault="003A69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B1C5E60"/>
    <w:multiLevelType w:val="hybridMultilevel"/>
    <w:tmpl w:val="4A0C24FE"/>
    <w:lvl w:ilvl="0" w:tplc="3372073E">
      <w:numFmt w:val="bullet"/>
      <w:lvlText w:val="-"/>
      <w:lvlJc w:val="left"/>
      <w:pPr>
        <w:ind w:left="780" w:hanging="360"/>
      </w:pPr>
      <w:rPr>
        <w:rFonts w:ascii="Times New Roman" w:eastAsia="Batang" w:hAnsi="Times New Roman" w:cs="Times New Roman" w:hint="default"/>
        <w:b/>
        <w:i/>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0A948D8"/>
    <w:multiLevelType w:val="hybridMultilevel"/>
    <w:tmpl w:val="A0266190"/>
    <w:lvl w:ilvl="0" w:tplc="FF6C962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75D7CD9"/>
    <w:multiLevelType w:val="hybridMultilevel"/>
    <w:tmpl w:val="648482A6"/>
    <w:lvl w:ilvl="0" w:tplc="12E89D12">
      <w:numFmt w:val="bullet"/>
      <w:lvlText w:val="-"/>
      <w:lvlJc w:val="left"/>
      <w:pPr>
        <w:ind w:left="1215" w:hanging="360"/>
      </w:pPr>
      <w:rPr>
        <w:rFonts w:ascii="Times New Roman" w:eastAsiaTheme="minorEastAsia" w:hAnsi="Times New Roman" w:cs="Times New Roman" w:hint="default"/>
      </w:rPr>
    </w:lvl>
    <w:lvl w:ilvl="1" w:tplc="04090003" w:tentative="1">
      <w:start w:val="1"/>
      <w:numFmt w:val="bullet"/>
      <w:lvlText w:val=""/>
      <w:lvlJc w:val="left"/>
      <w:pPr>
        <w:ind w:left="1695" w:hanging="420"/>
      </w:pPr>
      <w:rPr>
        <w:rFonts w:ascii="Wingdings" w:hAnsi="Wingdings" w:hint="default"/>
      </w:rPr>
    </w:lvl>
    <w:lvl w:ilvl="2" w:tplc="04090005" w:tentative="1">
      <w:start w:val="1"/>
      <w:numFmt w:val="bullet"/>
      <w:lvlText w:val=""/>
      <w:lvlJc w:val="left"/>
      <w:pPr>
        <w:ind w:left="2115" w:hanging="420"/>
      </w:pPr>
      <w:rPr>
        <w:rFonts w:ascii="Wingdings" w:hAnsi="Wingdings" w:hint="default"/>
      </w:rPr>
    </w:lvl>
    <w:lvl w:ilvl="3" w:tplc="04090001" w:tentative="1">
      <w:start w:val="1"/>
      <w:numFmt w:val="bullet"/>
      <w:lvlText w:val=""/>
      <w:lvlJc w:val="left"/>
      <w:pPr>
        <w:ind w:left="2535" w:hanging="420"/>
      </w:pPr>
      <w:rPr>
        <w:rFonts w:ascii="Wingdings" w:hAnsi="Wingdings" w:hint="default"/>
      </w:rPr>
    </w:lvl>
    <w:lvl w:ilvl="4" w:tplc="04090003" w:tentative="1">
      <w:start w:val="1"/>
      <w:numFmt w:val="bullet"/>
      <w:lvlText w:val=""/>
      <w:lvlJc w:val="left"/>
      <w:pPr>
        <w:ind w:left="2955" w:hanging="420"/>
      </w:pPr>
      <w:rPr>
        <w:rFonts w:ascii="Wingdings" w:hAnsi="Wingdings" w:hint="default"/>
      </w:rPr>
    </w:lvl>
    <w:lvl w:ilvl="5" w:tplc="04090005" w:tentative="1">
      <w:start w:val="1"/>
      <w:numFmt w:val="bullet"/>
      <w:lvlText w:val=""/>
      <w:lvlJc w:val="left"/>
      <w:pPr>
        <w:ind w:left="3375" w:hanging="420"/>
      </w:pPr>
      <w:rPr>
        <w:rFonts w:ascii="Wingdings" w:hAnsi="Wingdings" w:hint="default"/>
      </w:rPr>
    </w:lvl>
    <w:lvl w:ilvl="6" w:tplc="04090001" w:tentative="1">
      <w:start w:val="1"/>
      <w:numFmt w:val="bullet"/>
      <w:lvlText w:val=""/>
      <w:lvlJc w:val="left"/>
      <w:pPr>
        <w:ind w:left="3795" w:hanging="420"/>
      </w:pPr>
      <w:rPr>
        <w:rFonts w:ascii="Wingdings" w:hAnsi="Wingdings" w:hint="default"/>
      </w:rPr>
    </w:lvl>
    <w:lvl w:ilvl="7" w:tplc="04090003" w:tentative="1">
      <w:start w:val="1"/>
      <w:numFmt w:val="bullet"/>
      <w:lvlText w:val=""/>
      <w:lvlJc w:val="left"/>
      <w:pPr>
        <w:ind w:left="4215" w:hanging="420"/>
      </w:pPr>
      <w:rPr>
        <w:rFonts w:ascii="Wingdings" w:hAnsi="Wingdings" w:hint="default"/>
      </w:rPr>
    </w:lvl>
    <w:lvl w:ilvl="8" w:tplc="04090005" w:tentative="1">
      <w:start w:val="1"/>
      <w:numFmt w:val="bullet"/>
      <w:lvlText w:val=""/>
      <w:lvlJc w:val="left"/>
      <w:pPr>
        <w:ind w:left="4635" w:hanging="420"/>
      </w:pPr>
      <w:rPr>
        <w:rFonts w:ascii="Wingdings" w:hAnsi="Wingdings" w:hint="default"/>
      </w:rPr>
    </w:lvl>
  </w:abstractNum>
  <w:abstractNum w:abstractNumId="5"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3F252F"/>
    <w:multiLevelType w:val="hybridMultilevel"/>
    <w:tmpl w:val="65D2C22E"/>
    <w:lvl w:ilvl="0" w:tplc="E25A38CA">
      <w:start w:val="1"/>
      <w:numFmt w:val="bullet"/>
      <w:lvlText w:val=""/>
      <w:lvlJc w:val="left"/>
      <w:pPr>
        <w:tabs>
          <w:tab w:val="num" w:pos="720"/>
        </w:tabs>
        <w:ind w:left="720" w:hanging="360"/>
      </w:pPr>
      <w:rPr>
        <w:rFonts w:ascii="Symbol" w:hAnsi="Symbol" w:hint="default"/>
      </w:rPr>
    </w:lvl>
    <w:lvl w:ilvl="1" w:tplc="246A6E88" w:tentative="1">
      <w:start w:val="1"/>
      <w:numFmt w:val="bullet"/>
      <w:lvlText w:val=""/>
      <w:lvlJc w:val="left"/>
      <w:pPr>
        <w:tabs>
          <w:tab w:val="num" w:pos="1440"/>
        </w:tabs>
        <w:ind w:left="1440" w:hanging="360"/>
      </w:pPr>
      <w:rPr>
        <w:rFonts w:ascii="Symbol" w:hAnsi="Symbol" w:hint="default"/>
      </w:rPr>
    </w:lvl>
    <w:lvl w:ilvl="2" w:tplc="B744495E" w:tentative="1">
      <w:start w:val="1"/>
      <w:numFmt w:val="bullet"/>
      <w:lvlText w:val=""/>
      <w:lvlJc w:val="left"/>
      <w:pPr>
        <w:tabs>
          <w:tab w:val="num" w:pos="2160"/>
        </w:tabs>
        <w:ind w:left="2160" w:hanging="360"/>
      </w:pPr>
      <w:rPr>
        <w:rFonts w:ascii="Symbol" w:hAnsi="Symbol" w:hint="default"/>
      </w:rPr>
    </w:lvl>
    <w:lvl w:ilvl="3" w:tplc="FE5EECB0" w:tentative="1">
      <w:start w:val="1"/>
      <w:numFmt w:val="bullet"/>
      <w:lvlText w:val=""/>
      <w:lvlJc w:val="left"/>
      <w:pPr>
        <w:tabs>
          <w:tab w:val="num" w:pos="2880"/>
        </w:tabs>
        <w:ind w:left="2880" w:hanging="360"/>
      </w:pPr>
      <w:rPr>
        <w:rFonts w:ascii="Symbol" w:hAnsi="Symbol" w:hint="default"/>
      </w:rPr>
    </w:lvl>
    <w:lvl w:ilvl="4" w:tplc="C1B007D0" w:tentative="1">
      <w:start w:val="1"/>
      <w:numFmt w:val="bullet"/>
      <w:lvlText w:val=""/>
      <w:lvlJc w:val="left"/>
      <w:pPr>
        <w:tabs>
          <w:tab w:val="num" w:pos="3600"/>
        </w:tabs>
        <w:ind w:left="3600" w:hanging="360"/>
      </w:pPr>
      <w:rPr>
        <w:rFonts w:ascii="Symbol" w:hAnsi="Symbol" w:hint="default"/>
      </w:rPr>
    </w:lvl>
    <w:lvl w:ilvl="5" w:tplc="1390D4E6" w:tentative="1">
      <w:start w:val="1"/>
      <w:numFmt w:val="bullet"/>
      <w:lvlText w:val=""/>
      <w:lvlJc w:val="left"/>
      <w:pPr>
        <w:tabs>
          <w:tab w:val="num" w:pos="4320"/>
        </w:tabs>
        <w:ind w:left="4320" w:hanging="360"/>
      </w:pPr>
      <w:rPr>
        <w:rFonts w:ascii="Symbol" w:hAnsi="Symbol" w:hint="default"/>
      </w:rPr>
    </w:lvl>
    <w:lvl w:ilvl="6" w:tplc="0E66AC9C" w:tentative="1">
      <w:start w:val="1"/>
      <w:numFmt w:val="bullet"/>
      <w:lvlText w:val=""/>
      <w:lvlJc w:val="left"/>
      <w:pPr>
        <w:tabs>
          <w:tab w:val="num" w:pos="5040"/>
        </w:tabs>
        <w:ind w:left="5040" w:hanging="360"/>
      </w:pPr>
      <w:rPr>
        <w:rFonts w:ascii="Symbol" w:hAnsi="Symbol" w:hint="default"/>
      </w:rPr>
    </w:lvl>
    <w:lvl w:ilvl="7" w:tplc="92DEE7F6" w:tentative="1">
      <w:start w:val="1"/>
      <w:numFmt w:val="bullet"/>
      <w:lvlText w:val=""/>
      <w:lvlJc w:val="left"/>
      <w:pPr>
        <w:tabs>
          <w:tab w:val="num" w:pos="5760"/>
        </w:tabs>
        <w:ind w:left="5760" w:hanging="360"/>
      </w:pPr>
      <w:rPr>
        <w:rFonts w:ascii="Symbol" w:hAnsi="Symbol" w:hint="default"/>
      </w:rPr>
    </w:lvl>
    <w:lvl w:ilvl="8" w:tplc="7832A916"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58B797F"/>
    <w:multiLevelType w:val="hybridMultilevel"/>
    <w:tmpl w:val="BC42ABCE"/>
    <w:lvl w:ilvl="0" w:tplc="5B6AAFBA">
      <w:start w:val="1"/>
      <w:numFmt w:val="bullet"/>
      <w:lvlText w:val="•"/>
      <w:lvlJc w:val="left"/>
      <w:pPr>
        <w:ind w:left="420" w:hanging="420"/>
      </w:pPr>
      <w:rPr>
        <w:rFonts w:ascii="微软雅黑" w:eastAsia="微软雅黑" w:hAnsi="微软雅黑" w:cs="微软雅黑"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350B9B"/>
    <w:multiLevelType w:val="hybridMultilevel"/>
    <w:tmpl w:val="F7A06DEC"/>
    <w:lvl w:ilvl="0" w:tplc="792CFA56">
      <w:start w:val="1"/>
      <w:numFmt w:val="bullet"/>
      <w:lvlText w:val=""/>
      <w:lvlJc w:val="left"/>
      <w:pPr>
        <w:tabs>
          <w:tab w:val="num" w:pos="720"/>
        </w:tabs>
        <w:ind w:left="720" w:hanging="360"/>
      </w:pPr>
      <w:rPr>
        <w:rFonts w:ascii="Symbol" w:hAnsi="Symbol" w:hint="default"/>
      </w:rPr>
    </w:lvl>
    <w:lvl w:ilvl="1" w:tplc="45146B36" w:tentative="1">
      <w:start w:val="1"/>
      <w:numFmt w:val="bullet"/>
      <w:lvlText w:val=""/>
      <w:lvlJc w:val="left"/>
      <w:pPr>
        <w:tabs>
          <w:tab w:val="num" w:pos="1440"/>
        </w:tabs>
        <w:ind w:left="1440" w:hanging="360"/>
      </w:pPr>
      <w:rPr>
        <w:rFonts w:ascii="Symbol" w:hAnsi="Symbol" w:hint="default"/>
      </w:rPr>
    </w:lvl>
    <w:lvl w:ilvl="2" w:tplc="8CC4DD56" w:tentative="1">
      <w:start w:val="1"/>
      <w:numFmt w:val="bullet"/>
      <w:lvlText w:val=""/>
      <w:lvlJc w:val="left"/>
      <w:pPr>
        <w:tabs>
          <w:tab w:val="num" w:pos="2160"/>
        </w:tabs>
        <w:ind w:left="2160" w:hanging="360"/>
      </w:pPr>
      <w:rPr>
        <w:rFonts w:ascii="Symbol" w:hAnsi="Symbol" w:hint="default"/>
      </w:rPr>
    </w:lvl>
    <w:lvl w:ilvl="3" w:tplc="BC300272" w:tentative="1">
      <w:start w:val="1"/>
      <w:numFmt w:val="bullet"/>
      <w:lvlText w:val=""/>
      <w:lvlJc w:val="left"/>
      <w:pPr>
        <w:tabs>
          <w:tab w:val="num" w:pos="2880"/>
        </w:tabs>
        <w:ind w:left="2880" w:hanging="360"/>
      </w:pPr>
      <w:rPr>
        <w:rFonts w:ascii="Symbol" w:hAnsi="Symbol" w:hint="default"/>
      </w:rPr>
    </w:lvl>
    <w:lvl w:ilvl="4" w:tplc="06D8C4E2" w:tentative="1">
      <w:start w:val="1"/>
      <w:numFmt w:val="bullet"/>
      <w:lvlText w:val=""/>
      <w:lvlJc w:val="left"/>
      <w:pPr>
        <w:tabs>
          <w:tab w:val="num" w:pos="3600"/>
        </w:tabs>
        <w:ind w:left="3600" w:hanging="360"/>
      </w:pPr>
      <w:rPr>
        <w:rFonts w:ascii="Symbol" w:hAnsi="Symbol" w:hint="default"/>
      </w:rPr>
    </w:lvl>
    <w:lvl w:ilvl="5" w:tplc="CFB86C4E" w:tentative="1">
      <w:start w:val="1"/>
      <w:numFmt w:val="bullet"/>
      <w:lvlText w:val=""/>
      <w:lvlJc w:val="left"/>
      <w:pPr>
        <w:tabs>
          <w:tab w:val="num" w:pos="4320"/>
        </w:tabs>
        <w:ind w:left="4320" w:hanging="360"/>
      </w:pPr>
      <w:rPr>
        <w:rFonts w:ascii="Symbol" w:hAnsi="Symbol" w:hint="default"/>
      </w:rPr>
    </w:lvl>
    <w:lvl w:ilvl="6" w:tplc="47227B16" w:tentative="1">
      <w:start w:val="1"/>
      <w:numFmt w:val="bullet"/>
      <w:lvlText w:val=""/>
      <w:lvlJc w:val="left"/>
      <w:pPr>
        <w:tabs>
          <w:tab w:val="num" w:pos="5040"/>
        </w:tabs>
        <w:ind w:left="5040" w:hanging="360"/>
      </w:pPr>
      <w:rPr>
        <w:rFonts w:ascii="Symbol" w:hAnsi="Symbol" w:hint="default"/>
      </w:rPr>
    </w:lvl>
    <w:lvl w:ilvl="7" w:tplc="6DD0461C" w:tentative="1">
      <w:start w:val="1"/>
      <w:numFmt w:val="bullet"/>
      <w:lvlText w:val=""/>
      <w:lvlJc w:val="left"/>
      <w:pPr>
        <w:tabs>
          <w:tab w:val="num" w:pos="5760"/>
        </w:tabs>
        <w:ind w:left="5760" w:hanging="360"/>
      </w:pPr>
      <w:rPr>
        <w:rFonts w:ascii="Symbol" w:hAnsi="Symbol" w:hint="default"/>
      </w:rPr>
    </w:lvl>
    <w:lvl w:ilvl="8" w:tplc="04B04DB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3047095"/>
    <w:multiLevelType w:val="hybridMultilevel"/>
    <w:tmpl w:val="98EC2BD2"/>
    <w:lvl w:ilvl="0" w:tplc="8DF2DFAC">
      <w:start w:val="1"/>
      <w:numFmt w:val="bullet"/>
      <w:lvlText w:val=""/>
      <w:lvlJc w:val="left"/>
      <w:pPr>
        <w:tabs>
          <w:tab w:val="num" w:pos="720"/>
        </w:tabs>
        <w:ind w:left="720" w:hanging="360"/>
      </w:pPr>
      <w:rPr>
        <w:rFonts w:ascii="Symbol" w:hAnsi="Symbol" w:hint="default"/>
      </w:rPr>
    </w:lvl>
    <w:lvl w:ilvl="1" w:tplc="65EA59AA" w:tentative="1">
      <w:start w:val="1"/>
      <w:numFmt w:val="bullet"/>
      <w:lvlText w:val=""/>
      <w:lvlJc w:val="left"/>
      <w:pPr>
        <w:tabs>
          <w:tab w:val="num" w:pos="1440"/>
        </w:tabs>
        <w:ind w:left="1440" w:hanging="360"/>
      </w:pPr>
      <w:rPr>
        <w:rFonts w:ascii="Symbol" w:hAnsi="Symbol" w:hint="default"/>
      </w:rPr>
    </w:lvl>
    <w:lvl w:ilvl="2" w:tplc="3B12758A" w:tentative="1">
      <w:start w:val="1"/>
      <w:numFmt w:val="bullet"/>
      <w:lvlText w:val=""/>
      <w:lvlJc w:val="left"/>
      <w:pPr>
        <w:tabs>
          <w:tab w:val="num" w:pos="2160"/>
        </w:tabs>
        <w:ind w:left="2160" w:hanging="360"/>
      </w:pPr>
      <w:rPr>
        <w:rFonts w:ascii="Symbol" w:hAnsi="Symbol" w:hint="default"/>
      </w:rPr>
    </w:lvl>
    <w:lvl w:ilvl="3" w:tplc="CF626C64" w:tentative="1">
      <w:start w:val="1"/>
      <w:numFmt w:val="bullet"/>
      <w:lvlText w:val=""/>
      <w:lvlJc w:val="left"/>
      <w:pPr>
        <w:tabs>
          <w:tab w:val="num" w:pos="2880"/>
        </w:tabs>
        <w:ind w:left="2880" w:hanging="360"/>
      </w:pPr>
      <w:rPr>
        <w:rFonts w:ascii="Symbol" w:hAnsi="Symbol" w:hint="default"/>
      </w:rPr>
    </w:lvl>
    <w:lvl w:ilvl="4" w:tplc="95509762" w:tentative="1">
      <w:start w:val="1"/>
      <w:numFmt w:val="bullet"/>
      <w:lvlText w:val=""/>
      <w:lvlJc w:val="left"/>
      <w:pPr>
        <w:tabs>
          <w:tab w:val="num" w:pos="3600"/>
        </w:tabs>
        <w:ind w:left="3600" w:hanging="360"/>
      </w:pPr>
      <w:rPr>
        <w:rFonts w:ascii="Symbol" w:hAnsi="Symbol" w:hint="default"/>
      </w:rPr>
    </w:lvl>
    <w:lvl w:ilvl="5" w:tplc="2FB6AE0C" w:tentative="1">
      <w:start w:val="1"/>
      <w:numFmt w:val="bullet"/>
      <w:lvlText w:val=""/>
      <w:lvlJc w:val="left"/>
      <w:pPr>
        <w:tabs>
          <w:tab w:val="num" w:pos="4320"/>
        </w:tabs>
        <w:ind w:left="4320" w:hanging="360"/>
      </w:pPr>
      <w:rPr>
        <w:rFonts w:ascii="Symbol" w:hAnsi="Symbol" w:hint="default"/>
      </w:rPr>
    </w:lvl>
    <w:lvl w:ilvl="6" w:tplc="B542504A" w:tentative="1">
      <w:start w:val="1"/>
      <w:numFmt w:val="bullet"/>
      <w:lvlText w:val=""/>
      <w:lvlJc w:val="left"/>
      <w:pPr>
        <w:tabs>
          <w:tab w:val="num" w:pos="5040"/>
        </w:tabs>
        <w:ind w:left="5040" w:hanging="360"/>
      </w:pPr>
      <w:rPr>
        <w:rFonts w:ascii="Symbol" w:hAnsi="Symbol" w:hint="default"/>
      </w:rPr>
    </w:lvl>
    <w:lvl w:ilvl="7" w:tplc="ADAE6A68" w:tentative="1">
      <w:start w:val="1"/>
      <w:numFmt w:val="bullet"/>
      <w:lvlText w:val=""/>
      <w:lvlJc w:val="left"/>
      <w:pPr>
        <w:tabs>
          <w:tab w:val="num" w:pos="5760"/>
        </w:tabs>
        <w:ind w:left="5760" w:hanging="360"/>
      </w:pPr>
      <w:rPr>
        <w:rFonts w:ascii="Symbol" w:hAnsi="Symbol" w:hint="default"/>
      </w:rPr>
    </w:lvl>
    <w:lvl w:ilvl="8" w:tplc="9F3A0DC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5B349DF"/>
    <w:multiLevelType w:val="hybridMultilevel"/>
    <w:tmpl w:val="16DEAED2"/>
    <w:lvl w:ilvl="0" w:tplc="94F4FA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5" w15:restartNumberingAfterBreak="0">
    <w:nsid w:val="3902507F"/>
    <w:multiLevelType w:val="hybridMultilevel"/>
    <w:tmpl w:val="34A88988"/>
    <w:lvl w:ilvl="0" w:tplc="77069E5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2B3F28"/>
    <w:multiLevelType w:val="hybridMultilevel"/>
    <w:tmpl w:val="FEC46E34"/>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5DA01904">
      <w:start w:val="2"/>
      <w:numFmt w:val="bullet"/>
      <w:lvlText w:val="-"/>
      <w:lvlJc w:val="left"/>
      <w:pPr>
        <w:ind w:left="3240" w:hanging="360"/>
      </w:pPr>
      <w:rPr>
        <w:rFonts w:ascii="Times New Roman" w:eastAsiaTheme="minorEastAsia" w:hAnsi="Times New Roman" w:cs="Times New Roman"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2C3021F"/>
    <w:multiLevelType w:val="hybridMultilevel"/>
    <w:tmpl w:val="0FD47ECC"/>
    <w:lvl w:ilvl="0" w:tplc="041D0001">
      <w:start w:val="1"/>
      <w:numFmt w:val="bullet"/>
      <w:lvlText w:val=""/>
      <w:lvlJc w:val="left"/>
      <w:pPr>
        <w:ind w:left="850" w:hanging="420"/>
      </w:pPr>
      <w:rPr>
        <w:rFonts w:ascii="Symbol" w:hAnsi="Symbol"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22" w15:restartNumberingAfterBreak="0">
    <w:nsid w:val="443975CD"/>
    <w:multiLevelType w:val="hybridMultilevel"/>
    <w:tmpl w:val="31F25D8E"/>
    <w:lvl w:ilvl="0" w:tplc="BBE27EAC">
      <w:start w:val="1"/>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A144A3"/>
    <w:multiLevelType w:val="hybridMultilevel"/>
    <w:tmpl w:val="EA9AC44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5D0E75"/>
    <w:multiLevelType w:val="hybridMultilevel"/>
    <w:tmpl w:val="1F1A9E3E"/>
    <w:lvl w:ilvl="0" w:tplc="A4865B2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2AB2DB1"/>
    <w:multiLevelType w:val="hybridMultilevel"/>
    <w:tmpl w:val="C576BD62"/>
    <w:lvl w:ilvl="0" w:tplc="9B5EEB06">
      <w:numFmt w:val="bullet"/>
      <w:lvlText w:val="-"/>
      <w:lvlJc w:val="left"/>
      <w:pPr>
        <w:ind w:left="780" w:hanging="36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9" w15:restartNumberingAfterBreak="0">
    <w:nsid w:val="559A4619"/>
    <w:multiLevelType w:val="hybridMultilevel"/>
    <w:tmpl w:val="0AA6F69C"/>
    <w:lvl w:ilvl="0" w:tplc="0FB85F86">
      <w:numFmt w:val="bullet"/>
      <w:lvlText w:val=""/>
      <w:lvlJc w:val="left"/>
      <w:pPr>
        <w:ind w:left="360" w:hanging="36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A02E81"/>
    <w:multiLevelType w:val="hybridMultilevel"/>
    <w:tmpl w:val="B8B6C8FA"/>
    <w:lvl w:ilvl="0" w:tplc="BFE2CA04">
      <w:start w:val="1"/>
      <w:numFmt w:val="bullet"/>
      <w:lvlText w:val="-"/>
      <w:lvlJc w:val="left"/>
      <w:pPr>
        <w:ind w:left="785" w:hanging="360"/>
      </w:pPr>
      <w:rPr>
        <w:rFonts w:ascii="Times New Roman" w:eastAsiaTheme="minorEastAsia"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1"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EE960C7"/>
    <w:multiLevelType w:val="hybridMultilevel"/>
    <w:tmpl w:val="FC9A3E5E"/>
    <w:lvl w:ilvl="0" w:tplc="9C8E88C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7F43F8"/>
    <w:multiLevelType w:val="hybridMultilevel"/>
    <w:tmpl w:val="65C4AAAE"/>
    <w:lvl w:ilvl="0" w:tplc="5B6AAFBA">
      <w:start w:val="1"/>
      <w:numFmt w:val="bullet"/>
      <w:lvlText w:val="•"/>
      <w:lvlJc w:val="left"/>
      <w:pPr>
        <w:ind w:left="420" w:hanging="420"/>
      </w:pPr>
      <w:rPr>
        <w:rFonts w:ascii="微软雅黑" w:eastAsia="微软雅黑" w:hAnsi="微软雅黑" w:cs="微软雅黑"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324156D"/>
    <w:multiLevelType w:val="hybridMultilevel"/>
    <w:tmpl w:val="6C42B806"/>
    <w:lvl w:ilvl="0" w:tplc="6E32F286">
      <w:start w:val="1"/>
      <w:numFmt w:val="bullet"/>
      <w:lvlText w:val="•"/>
      <w:lvlJc w:val="left"/>
      <w:pPr>
        <w:tabs>
          <w:tab w:val="num" w:pos="720"/>
        </w:tabs>
        <w:ind w:left="720" w:hanging="360"/>
      </w:pPr>
      <w:rPr>
        <w:rFonts w:ascii="Arial" w:hAnsi="Arial" w:hint="default"/>
      </w:rPr>
    </w:lvl>
    <w:lvl w:ilvl="1" w:tplc="C13238B6">
      <w:start w:val="1040"/>
      <w:numFmt w:val="bullet"/>
      <w:lvlText w:val="–"/>
      <w:lvlJc w:val="left"/>
      <w:pPr>
        <w:tabs>
          <w:tab w:val="num" w:pos="1440"/>
        </w:tabs>
        <w:ind w:left="1440" w:hanging="360"/>
      </w:pPr>
      <w:rPr>
        <w:rFonts w:ascii="Arial" w:hAnsi="Arial" w:hint="default"/>
      </w:rPr>
    </w:lvl>
    <w:lvl w:ilvl="2" w:tplc="0BA065E2" w:tentative="1">
      <w:start w:val="1"/>
      <w:numFmt w:val="bullet"/>
      <w:lvlText w:val="•"/>
      <w:lvlJc w:val="left"/>
      <w:pPr>
        <w:tabs>
          <w:tab w:val="num" w:pos="2160"/>
        </w:tabs>
        <w:ind w:left="2160" w:hanging="360"/>
      </w:pPr>
      <w:rPr>
        <w:rFonts w:ascii="Arial" w:hAnsi="Arial" w:hint="default"/>
      </w:rPr>
    </w:lvl>
    <w:lvl w:ilvl="3" w:tplc="EB84DE86" w:tentative="1">
      <w:start w:val="1"/>
      <w:numFmt w:val="bullet"/>
      <w:lvlText w:val="•"/>
      <w:lvlJc w:val="left"/>
      <w:pPr>
        <w:tabs>
          <w:tab w:val="num" w:pos="2880"/>
        </w:tabs>
        <w:ind w:left="2880" w:hanging="360"/>
      </w:pPr>
      <w:rPr>
        <w:rFonts w:ascii="Arial" w:hAnsi="Arial" w:hint="default"/>
      </w:rPr>
    </w:lvl>
    <w:lvl w:ilvl="4" w:tplc="40E609C6" w:tentative="1">
      <w:start w:val="1"/>
      <w:numFmt w:val="bullet"/>
      <w:lvlText w:val="•"/>
      <w:lvlJc w:val="left"/>
      <w:pPr>
        <w:tabs>
          <w:tab w:val="num" w:pos="3600"/>
        </w:tabs>
        <w:ind w:left="3600" w:hanging="360"/>
      </w:pPr>
      <w:rPr>
        <w:rFonts w:ascii="Arial" w:hAnsi="Arial" w:hint="default"/>
      </w:rPr>
    </w:lvl>
    <w:lvl w:ilvl="5" w:tplc="32703BE6" w:tentative="1">
      <w:start w:val="1"/>
      <w:numFmt w:val="bullet"/>
      <w:lvlText w:val="•"/>
      <w:lvlJc w:val="left"/>
      <w:pPr>
        <w:tabs>
          <w:tab w:val="num" w:pos="4320"/>
        </w:tabs>
        <w:ind w:left="4320" w:hanging="360"/>
      </w:pPr>
      <w:rPr>
        <w:rFonts w:ascii="Arial" w:hAnsi="Arial" w:hint="default"/>
      </w:rPr>
    </w:lvl>
    <w:lvl w:ilvl="6" w:tplc="4B0CA402" w:tentative="1">
      <w:start w:val="1"/>
      <w:numFmt w:val="bullet"/>
      <w:lvlText w:val="•"/>
      <w:lvlJc w:val="left"/>
      <w:pPr>
        <w:tabs>
          <w:tab w:val="num" w:pos="5040"/>
        </w:tabs>
        <w:ind w:left="5040" w:hanging="360"/>
      </w:pPr>
      <w:rPr>
        <w:rFonts w:ascii="Arial" w:hAnsi="Arial" w:hint="default"/>
      </w:rPr>
    </w:lvl>
    <w:lvl w:ilvl="7" w:tplc="8E8E840A" w:tentative="1">
      <w:start w:val="1"/>
      <w:numFmt w:val="bullet"/>
      <w:lvlText w:val="•"/>
      <w:lvlJc w:val="left"/>
      <w:pPr>
        <w:tabs>
          <w:tab w:val="num" w:pos="5760"/>
        </w:tabs>
        <w:ind w:left="5760" w:hanging="360"/>
      </w:pPr>
      <w:rPr>
        <w:rFonts w:ascii="Arial" w:hAnsi="Arial" w:hint="default"/>
      </w:rPr>
    </w:lvl>
    <w:lvl w:ilvl="8" w:tplc="FCC0E46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8"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63A6326"/>
    <w:multiLevelType w:val="hybridMultilevel"/>
    <w:tmpl w:val="DE8C353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82505"/>
    <w:multiLevelType w:val="hybridMultilevel"/>
    <w:tmpl w:val="C97E8C3C"/>
    <w:lvl w:ilvl="0" w:tplc="48F0AB02">
      <w:start w:val="1"/>
      <w:numFmt w:val="bullet"/>
      <w:lvlText w:val="-"/>
      <w:lvlJc w:val="left"/>
      <w:pPr>
        <w:tabs>
          <w:tab w:val="num" w:pos="720"/>
        </w:tabs>
        <w:ind w:left="720" w:hanging="360"/>
      </w:pPr>
      <w:rPr>
        <w:rFonts w:ascii="Times New Roman" w:hAnsi="Times New Roman" w:hint="default"/>
      </w:rPr>
    </w:lvl>
    <w:lvl w:ilvl="1" w:tplc="10829E48">
      <w:start w:val="39"/>
      <w:numFmt w:val="bullet"/>
      <w:lvlText w:val=""/>
      <w:lvlJc w:val="left"/>
      <w:pPr>
        <w:tabs>
          <w:tab w:val="num" w:pos="1440"/>
        </w:tabs>
        <w:ind w:left="1440" w:hanging="360"/>
      </w:pPr>
      <w:rPr>
        <w:rFonts w:ascii="Symbol" w:hAnsi="Symbol" w:hint="default"/>
      </w:rPr>
    </w:lvl>
    <w:lvl w:ilvl="2" w:tplc="A28A2546" w:tentative="1">
      <w:start w:val="1"/>
      <w:numFmt w:val="bullet"/>
      <w:lvlText w:val="-"/>
      <w:lvlJc w:val="left"/>
      <w:pPr>
        <w:tabs>
          <w:tab w:val="num" w:pos="2160"/>
        </w:tabs>
        <w:ind w:left="2160" w:hanging="360"/>
      </w:pPr>
      <w:rPr>
        <w:rFonts w:ascii="Times New Roman" w:hAnsi="Times New Roman" w:hint="default"/>
      </w:rPr>
    </w:lvl>
    <w:lvl w:ilvl="3" w:tplc="38DEEFC0" w:tentative="1">
      <w:start w:val="1"/>
      <w:numFmt w:val="bullet"/>
      <w:lvlText w:val="-"/>
      <w:lvlJc w:val="left"/>
      <w:pPr>
        <w:tabs>
          <w:tab w:val="num" w:pos="2880"/>
        </w:tabs>
        <w:ind w:left="2880" w:hanging="360"/>
      </w:pPr>
      <w:rPr>
        <w:rFonts w:ascii="Times New Roman" w:hAnsi="Times New Roman" w:hint="default"/>
      </w:rPr>
    </w:lvl>
    <w:lvl w:ilvl="4" w:tplc="50DA37C8" w:tentative="1">
      <w:start w:val="1"/>
      <w:numFmt w:val="bullet"/>
      <w:lvlText w:val="-"/>
      <w:lvlJc w:val="left"/>
      <w:pPr>
        <w:tabs>
          <w:tab w:val="num" w:pos="3600"/>
        </w:tabs>
        <w:ind w:left="3600" w:hanging="360"/>
      </w:pPr>
      <w:rPr>
        <w:rFonts w:ascii="Times New Roman" w:hAnsi="Times New Roman" w:hint="default"/>
      </w:rPr>
    </w:lvl>
    <w:lvl w:ilvl="5" w:tplc="60A4059E" w:tentative="1">
      <w:start w:val="1"/>
      <w:numFmt w:val="bullet"/>
      <w:lvlText w:val="-"/>
      <w:lvlJc w:val="left"/>
      <w:pPr>
        <w:tabs>
          <w:tab w:val="num" w:pos="4320"/>
        </w:tabs>
        <w:ind w:left="4320" w:hanging="360"/>
      </w:pPr>
      <w:rPr>
        <w:rFonts w:ascii="Times New Roman" w:hAnsi="Times New Roman" w:hint="default"/>
      </w:rPr>
    </w:lvl>
    <w:lvl w:ilvl="6" w:tplc="F210E31E" w:tentative="1">
      <w:start w:val="1"/>
      <w:numFmt w:val="bullet"/>
      <w:lvlText w:val="-"/>
      <w:lvlJc w:val="left"/>
      <w:pPr>
        <w:tabs>
          <w:tab w:val="num" w:pos="5040"/>
        </w:tabs>
        <w:ind w:left="5040" w:hanging="360"/>
      </w:pPr>
      <w:rPr>
        <w:rFonts w:ascii="Times New Roman" w:hAnsi="Times New Roman" w:hint="default"/>
      </w:rPr>
    </w:lvl>
    <w:lvl w:ilvl="7" w:tplc="B5F025F4" w:tentative="1">
      <w:start w:val="1"/>
      <w:numFmt w:val="bullet"/>
      <w:lvlText w:val="-"/>
      <w:lvlJc w:val="left"/>
      <w:pPr>
        <w:tabs>
          <w:tab w:val="num" w:pos="5760"/>
        </w:tabs>
        <w:ind w:left="5760" w:hanging="360"/>
      </w:pPr>
      <w:rPr>
        <w:rFonts w:ascii="Times New Roman" w:hAnsi="Times New Roman" w:hint="default"/>
      </w:rPr>
    </w:lvl>
    <w:lvl w:ilvl="8" w:tplc="6C7E8A4E" w:tentative="1">
      <w:start w:val="1"/>
      <w:numFmt w:val="bullet"/>
      <w:lvlText w:val="-"/>
      <w:lvlJc w:val="left"/>
      <w:pPr>
        <w:tabs>
          <w:tab w:val="num" w:pos="6480"/>
        </w:tabs>
        <w:ind w:left="6480" w:hanging="360"/>
      </w:pPr>
      <w:rPr>
        <w:rFonts w:ascii="Times New Roman" w:hAnsi="Times New Roman" w:hint="default"/>
      </w:rPr>
    </w:lvl>
  </w:abstractNum>
  <w:abstractNum w:abstractNumId="4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2"/>
  </w:num>
  <w:num w:numId="3">
    <w:abstractNumId w:val="37"/>
  </w:num>
  <w:num w:numId="4">
    <w:abstractNumId w:val="38"/>
  </w:num>
  <w:num w:numId="5">
    <w:abstractNumId w:val="28"/>
  </w:num>
  <w:num w:numId="6">
    <w:abstractNumId w:val="10"/>
  </w:num>
  <w:num w:numId="7">
    <w:abstractNumId w:val="23"/>
  </w:num>
  <w:num w:numId="8">
    <w:abstractNumId w:val="40"/>
  </w:num>
  <w:num w:numId="9">
    <w:abstractNumId w:val="21"/>
  </w:num>
  <w:num w:numId="10">
    <w:abstractNumId w:val="22"/>
  </w:num>
  <w:num w:numId="11">
    <w:abstractNumId w:val="13"/>
  </w:num>
  <w:num w:numId="12">
    <w:abstractNumId w:val="26"/>
  </w:num>
  <w:num w:numId="13">
    <w:abstractNumId w:val="8"/>
  </w:num>
  <w:num w:numId="14">
    <w:abstractNumId w:val="35"/>
  </w:num>
  <w:num w:numId="15">
    <w:abstractNumId w:val="17"/>
  </w:num>
  <w:num w:numId="16">
    <w:abstractNumId w:val="9"/>
  </w:num>
  <w:num w:numId="17">
    <w:abstractNumId w:val="32"/>
  </w:num>
  <w:num w:numId="18">
    <w:abstractNumId w:val="34"/>
  </w:num>
  <w:num w:numId="19">
    <w:abstractNumId w:val="7"/>
  </w:num>
  <w:num w:numId="20">
    <w:abstractNumId w:val="18"/>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29"/>
  </w:num>
  <w:num w:numId="24">
    <w:abstractNumId w:val="19"/>
  </w:num>
  <w:num w:numId="25">
    <w:abstractNumId w:val="33"/>
  </w:num>
  <w:num w:numId="26">
    <w:abstractNumId w:val="2"/>
  </w:num>
  <w:num w:numId="27">
    <w:abstractNumId w:val="6"/>
  </w:num>
  <w:num w:numId="28">
    <w:abstractNumId w:val="12"/>
  </w:num>
  <w:num w:numId="29">
    <w:abstractNumId w:val="11"/>
  </w:num>
  <w:num w:numId="30">
    <w:abstractNumId w:val="41"/>
  </w:num>
  <w:num w:numId="31">
    <w:abstractNumId w:val="1"/>
  </w:num>
  <w:num w:numId="32">
    <w:abstractNumId w:val="4"/>
  </w:num>
  <w:num w:numId="33">
    <w:abstractNumId w:val="39"/>
  </w:num>
  <w:num w:numId="34">
    <w:abstractNumId w:val="31"/>
  </w:num>
  <w:num w:numId="35">
    <w:abstractNumId w:val="36"/>
  </w:num>
  <w:num w:numId="36">
    <w:abstractNumId w:val="30"/>
  </w:num>
  <w:num w:numId="37">
    <w:abstractNumId w:val="5"/>
  </w:num>
  <w:num w:numId="38">
    <w:abstractNumId w:val="3"/>
  </w:num>
  <w:num w:numId="39">
    <w:abstractNumId w:val="15"/>
  </w:num>
  <w:num w:numId="40">
    <w:abstractNumId w:val="27"/>
  </w:num>
  <w:num w:numId="41">
    <w:abstractNumId w:val="24"/>
  </w:num>
  <w:num w:numId="42">
    <w:abstractNumId w:val="20"/>
  </w:num>
  <w:num w:numId="43">
    <w:abstractNumId w:val="2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E"/>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72B6"/>
    <w:rsid w:val="00007791"/>
    <w:rsid w:val="00007813"/>
    <w:rsid w:val="000078BB"/>
    <w:rsid w:val="00007A41"/>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B1C"/>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907"/>
    <w:rsid w:val="00063CBC"/>
    <w:rsid w:val="0006408A"/>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6A"/>
    <w:rsid w:val="00083FE3"/>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14E1"/>
    <w:rsid w:val="000922BA"/>
    <w:rsid w:val="00092409"/>
    <w:rsid w:val="000927E6"/>
    <w:rsid w:val="000929F2"/>
    <w:rsid w:val="00092C3F"/>
    <w:rsid w:val="00092FE1"/>
    <w:rsid w:val="00093697"/>
    <w:rsid w:val="00093D42"/>
    <w:rsid w:val="00093E95"/>
    <w:rsid w:val="00094A16"/>
    <w:rsid w:val="00094D40"/>
    <w:rsid w:val="00094DE6"/>
    <w:rsid w:val="0009571F"/>
    <w:rsid w:val="00095AA6"/>
    <w:rsid w:val="00095CCF"/>
    <w:rsid w:val="00096356"/>
    <w:rsid w:val="00096938"/>
    <w:rsid w:val="00096B63"/>
    <w:rsid w:val="00096D3B"/>
    <w:rsid w:val="00096EBB"/>
    <w:rsid w:val="00096F8F"/>
    <w:rsid w:val="000974A6"/>
    <w:rsid w:val="00097710"/>
    <w:rsid w:val="0009781E"/>
    <w:rsid w:val="00097C99"/>
    <w:rsid w:val="00097F7E"/>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5DC5"/>
    <w:rsid w:val="000A6351"/>
    <w:rsid w:val="000A63D6"/>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435"/>
    <w:rsid w:val="000B173F"/>
    <w:rsid w:val="000B1A1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F98"/>
    <w:rsid w:val="000C252B"/>
    <w:rsid w:val="000C2E99"/>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6CC"/>
    <w:rsid w:val="000D1807"/>
    <w:rsid w:val="000D1822"/>
    <w:rsid w:val="000D22CC"/>
    <w:rsid w:val="000D2764"/>
    <w:rsid w:val="000D2FEA"/>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416F"/>
    <w:rsid w:val="000E4CA4"/>
    <w:rsid w:val="000E4CC0"/>
    <w:rsid w:val="000E4D08"/>
    <w:rsid w:val="000E4ECB"/>
    <w:rsid w:val="000E57F3"/>
    <w:rsid w:val="000E59A0"/>
    <w:rsid w:val="000E5ACC"/>
    <w:rsid w:val="000E6090"/>
    <w:rsid w:val="000E60A3"/>
    <w:rsid w:val="000E6441"/>
    <w:rsid w:val="000E64A0"/>
    <w:rsid w:val="000E651F"/>
    <w:rsid w:val="000E689C"/>
    <w:rsid w:val="000E6D0D"/>
    <w:rsid w:val="000E6FEA"/>
    <w:rsid w:val="000E7484"/>
    <w:rsid w:val="000E7566"/>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632"/>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7B2"/>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C5C"/>
    <w:rsid w:val="00134E00"/>
    <w:rsid w:val="001353B2"/>
    <w:rsid w:val="001354AE"/>
    <w:rsid w:val="0013550E"/>
    <w:rsid w:val="00135B47"/>
    <w:rsid w:val="0013609E"/>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0F6"/>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224"/>
    <w:rsid w:val="001707F6"/>
    <w:rsid w:val="00170834"/>
    <w:rsid w:val="00171143"/>
    <w:rsid w:val="0017116A"/>
    <w:rsid w:val="00171238"/>
    <w:rsid w:val="001716B3"/>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33F"/>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CED"/>
    <w:rsid w:val="00183EE6"/>
    <w:rsid w:val="001846B7"/>
    <w:rsid w:val="00184FBE"/>
    <w:rsid w:val="001856E3"/>
    <w:rsid w:val="00185768"/>
    <w:rsid w:val="001857F3"/>
    <w:rsid w:val="0018588A"/>
    <w:rsid w:val="00185A32"/>
    <w:rsid w:val="00185A64"/>
    <w:rsid w:val="00185A9C"/>
    <w:rsid w:val="00186482"/>
    <w:rsid w:val="00186995"/>
    <w:rsid w:val="00186AE7"/>
    <w:rsid w:val="00187252"/>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85A"/>
    <w:rsid w:val="00197213"/>
    <w:rsid w:val="001974A3"/>
    <w:rsid w:val="00197B53"/>
    <w:rsid w:val="001A0733"/>
    <w:rsid w:val="001A07D2"/>
    <w:rsid w:val="001A095B"/>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673E"/>
    <w:rsid w:val="001A69EB"/>
    <w:rsid w:val="001A7102"/>
    <w:rsid w:val="001A7157"/>
    <w:rsid w:val="001A754B"/>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78"/>
    <w:rsid w:val="001C24D2"/>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171"/>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404"/>
    <w:rsid w:val="00206EC7"/>
    <w:rsid w:val="002070FB"/>
    <w:rsid w:val="00207479"/>
    <w:rsid w:val="00207ABC"/>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8DA"/>
    <w:rsid w:val="00212CB6"/>
    <w:rsid w:val="00212E37"/>
    <w:rsid w:val="002137B2"/>
    <w:rsid w:val="00213CC4"/>
    <w:rsid w:val="002140FF"/>
    <w:rsid w:val="0021421D"/>
    <w:rsid w:val="002147FA"/>
    <w:rsid w:val="00214DAF"/>
    <w:rsid w:val="002155E6"/>
    <w:rsid w:val="00215F8E"/>
    <w:rsid w:val="00216194"/>
    <w:rsid w:val="0021753A"/>
    <w:rsid w:val="00217B99"/>
    <w:rsid w:val="00217C98"/>
    <w:rsid w:val="00217D6F"/>
    <w:rsid w:val="00217F39"/>
    <w:rsid w:val="00220575"/>
    <w:rsid w:val="00220576"/>
    <w:rsid w:val="0022083C"/>
    <w:rsid w:val="00220894"/>
    <w:rsid w:val="002217F6"/>
    <w:rsid w:val="00221874"/>
    <w:rsid w:val="00221DE9"/>
    <w:rsid w:val="00221F72"/>
    <w:rsid w:val="00222241"/>
    <w:rsid w:val="00222E4E"/>
    <w:rsid w:val="0022355C"/>
    <w:rsid w:val="002235C7"/>
    <w:rsid w:val="00224706"/>
    <w:rsid w:val="002248FE"/>
    <w:rsid w:val="00224952"/>
    <w:rsid w:val="00224DD2"/>
    <w:rsid w:val="00224EC7"/>
    <w:rsid w:val="0022535F"/>
    <w:rsid w:val="002253B8"/>
    <w:rsid w:val="00225488"/>
    <w:rsid w:val="00225A6A"/>
    <w:rsid w:val="00225AC7"/>
    <w:rsid w:val="00225ACC"/>
    <w:rsid w:val="0022601D"/>
    <w:rsid w:val="002260BD"/>
    <w:rsid w:val="00226253"/>
    <w:rsid w:val="00226E88"/>
    <w:rsid w:val="00226F57"/>
    <w:rsid w:val="00227532"/>
    <w:rsid w:val="002278CA"/>
    <w:rsid w:val="00227A11"/>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5F9"/>
    <w:rsid w:val="00234F8C"/>
    <w:rsid w:val="002352DC"/>
    <w:rsid w:val="0023549A"/>
    <w:rsid w:val="00235542"/>
    <w:rsid w:val="002360D8"/>
    <w:rsid w:val="002361A5"/>
    <w:rsid w:val="00236789"/>
    <w:rsid w:val="002369B0"/>
    <w:rsid w:val="00236AD8"/>
    <w:rsid w:val="00236B7C"/>
    <w:rsid w:val="00236BF9"/>
    <w:rsid w:val="002375AB"/>
    <w:rsid w:val="0023781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982"/>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0F9"/>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BF4"/>
    <w:rsid w:val="00260003"/>
    <w:rsid w:val="0026007A"/>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808"/>
    <w:rsid w:val="00264174"/>
    <w:rsid w:val="002641C2"/>
    <w:rsid w:val="0026448A"/>
    <w:rsid w:val="002647BF"/>
    <w:rsid w:val="002647D5"/>
    <w:rsid w:val="0026483B"/>
    <w:rsid w:val="00265032"/>
    <w:rsid w:val="002651FB"/>
    <w:rsid w:val="002651FF"/>
    <w:rsid w:val="00265201"/>
    <w:rsid w:val="0026538C"/>
    <w:rsid w:val="002653CC"/>
    <w:rsid w:val="00265781"/>
    <w:rsid w:val="00265D46"/>
    <w:rsid w:val="0026654D"/>
    <w:rsid w:val="002666B0"/>
    <w:rsid w:val="0026675B"/>
    <w:rsid w:val="00266B13"/>
    <w:rsid w:val="00267007"/>
    <w:rsid w:val="002672AD"/>
    <w:rsid w:val="0026779C"/>
    <w:rsid w:val="00267901"/>
    <w:rsid w:val="00270284"/>
    <w:rsid w:val="002702FB"/>
    <w:rsid w:val="00270470"/>
    <w:rsid w:val="00270728"/>
    <w:rsid w:val="0027081F"/>
    <w:rsid w:val="00270CC4"/>
    <w:rsid w:val="00270D42"/>
    <w:rsid w:val="00270DA3"/>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1FE"/>
    <w:rsid w:val="002815A3"/>
    <w:rsid w:val="00281751"/>
    <w:rsid w:val="002819CE"/>
    <w:rsid w:val="00281A3C"/>
    <w:rsid w:val="00281C2B"/>
    <w:rsid w:val="00281C4F"/>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3A06"/>
    <w:rsid w:val="002A4041"/>
    <w:rsid w:val="002A4065"/>
    <w:rsid w:val="002A45E2"/>
    <w:rsid w:val="002A506F"/>
    <w:rsid w:val="002A5224"/>
    <w:rsid w:val="002A52A1"/>
    <w:rsid w:val="002A5890"/>
    <w:rsid w:val="002A58FA"/>
    <w:rsid w:val="002A59F0"/>
    <w:rsid w:val="002A5FFD"/>
    <w:rsid w:val="002A6268"/>
    <w:rsid w:val="002A6432"/>
    <w:rsid w:val="002A6935"/>
    <w:rsid w:val="002A69A9"/>
    <w:rsid w:val="002A6B69"/>
    <w:rsid w:val="002A6BE1"/>
    <w:rsid w:val="002A6D13"/>
    <w:rsid w:val="002A6F25"/>
    <w:rsid w:val="002A6FD3"/>
    <w:rsid w:val="002A7622"/>
    <w:rsid w:val="002A7A01"/>
    <w:rsid w:val="002A7AA7"/>
    <w:rsid w:val="002A7E96"/>
    <w:rsid w:val="002A7F7E"/>
    <w:rsid w:val="002A7FCE"/>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45C1"/>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FA"/>
    <w:rsid w:val="002F02E5"/>
    <w:rsid w:val="002F0B83"/>
    <w:rsid w:val="002F0C28"/>
    <w:rsid w:val="002F1CB2"/>
    <w:rsid w:val="002F1E8A"/>
    <w:rsid w:val="002F1F6D"/>
    <w:rsid w:val="002F1F7E"/>
    <w:rsid w:val="002F234D"/>
    <w:rsid w:val="002F2AFF"/>
    <w:rsid w:val="002F2F1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DE5"/>
    <w:rsid w:val="002F6E2F"/>
    <w:rsid w:val="002F6EE3"/>
    <w:rsid w:val="002F7321"/>
    <w:rsid w:val="002F7A50"/>
    <w:rsid w:val="002F7BDC"/>
    <w:rsid w:val="002F7BE3"/>
    <w:rsid w:val="002F7E6A"/>
    <w:rsid w:val="002F7F21"/>
    <w:rsid w:val="00300165"/>
    <w:rsid w:val="0030029A"/>
    <w:rsid w:val="00300A94"/>
    <w:rsid w:val="003010CF"/>
    <w:rsid w:val="003017E3"/>
    <w:rsid w:val="00301BB8"/>
    <w:rsid w:val="00301C9C"/>
    <w:rsid w:val="003029C8"/>
    <w:rsid w:val="00302C48"/>
    <w:rsid w:val="00303440"/>
    <w:rsid w:val="00303704"/>
    <w:rsid w:val="003037F8"/>
    <w:rsid w:val="0030448C"/>
    <w:rsid w:val="0030474C"/>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100"/>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882"/>
    <w:rsid w:val="003268C1"/>
    <w:rsid w:val="00326957"/>
    <w:rsid w:val="00326AE2"/>
    <w:rsid w:val="00326E84"/>
    <w:rsid w:val="00326F23"/>
    <w:rsid w:val="0032717D"/>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157"/>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075"/>
    <w:rsid w:val="00363397"/>
    <w:rsid w:val="003636CD"/>
    <w:rsid w:val="003642B2"/>
    <w:rsid w:val="003645F8"/>
    <w:rsid w:val="0036487C"/>
    <w:rsid w:val="00364FC3"/>
    <w:rsid w:val="00365411"/>
    <w:rsid w:val="0036556D"/>
    <w:rsid w:val="00365FA2"/>
    <w:rsid w:val="00366A9C"/>
    <w:rsid w:val="00366C69"/>
    <w:rsid w:val="00366D2A"/>
    <w:rsid w:val="0036715B"/>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87"/>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BB"/>
    <w:rsid w:val="00397FC3"/>
    <w:rsid w:val="003A05BC"/>
    <w:rsid w:val="003A07D6"/>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63D7"/>
    <w:rsid w:val="003A68AD"/>
    <w:rsid w:val="003A6930"/>
    <w:rsid w:val="003A6A4C"/>
    <w:rsid w:val="003A6A8D"/>
    <w:rsid w:val="003A6AF9"/>
    <w:rsid w:val="003A700A"/>
    <w:rsid w:val="003A7346"/>
    <w:rsid w:val="003A73B9"/>
    <w:rsid w:val="003A77AF"/>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D7E"/>
    <w:rsid w:val="003C0325"/>
    <w:rsid w:val="003C1012"/>
    <w:rsid w:val="003C11C9"/>
    <w:rsid w:val="003C1229"/>
    <w:rsid w:val="003C1CED"/>
    <w:rsid w:val="003C1DA2"/>
    <w:rsid w:val="003C1F91"/>
    <w:rsid w:val="003C1FD4"/>
    <w:rsid w:val="003C1FEA"/>
    <w:rsid w:val="003C2128"/>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E4F"/>
    <w:rsid w:val="003C4F9C"/>
    <w:rsid w:val="003C5405"/>
    <w:rsid w:val="003C54A0"/>
    <w:rsid w:val="003C58AC"/>
    <w:rsid w:val="003C599C"/>
    <w:rsid w:val="003C59C1"/>
    <w:rsid w:val="003C5D7B"/>
    <w:rsid w:val="003C5E6B"/>
    <w:rsid w:val="003C63E5"/>
    <w:rsid w:val="003C6876"/>
    <w:rsid w:val="003C6C53"/>
    <w:rsid w:val="003C7209"/>
    <w:rsid w:val="003C72B6"/>
    <w:rsid w:val="003C7614"/>
    <w:rsid w:val="003C773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7F9"/>
    <w:rsid w:val="003D7ABA"/>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3B0"/>
    <w:rsid w:val="003F160C"/>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6F10"/>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282"/>
    <w:rsid w:val="0044293A"/>
    <w:rsid w:val="00442B6E"/>
    <w:rsid w:val="00442F23"/>
    <w:rsid w:val="004430B9"/>
    <w:rsid w:val="004431D6"/>
    <w:rsid w:val="0044323C"/>
    <w:rsid w:val="004432A6"/>
    <w:rsid w:val="004433F0"/>
    <w:rsid w:val="00443C26"/>
    <w:rsid w:val="00443FF7"/>
    <w:rsid w:val="004447AB"/>
    <w:rsid w:val="00444BA7"/>
    <w:rsid w:val="00445462"/>
    <w:rsid w:val="00445F71"/>
    <w:rsid w:val="004461D9"/>
    <w:rsid w:val="004462C7"/>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982"/>
    <w:rsid w:val="00457E00"/>
    <w:rsid w:val="00457F78"/>
    <w:rsid w:val="004600AF"/>
    <w:rsid w:val="0046054A"/>
    <w:rsid w:val="004607CD"/>
    <w:rsid w:val="00460C9D"/>
    <w:rsid w:val="00460CC3"/>
    <w:rsid w:val="00460CF4"/>
    <w:rsid w:val="00460D89"/>
    <w:rsid w:val="00460D97"/>
    <w:rsid w:val="00460E86"/>
    <w:rsid w:val="004617C7"/>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60B"/>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3E47"/>
    <w:rsid w:val="00494242"/>
    <w:rsid w:val="00494887"/>
    <w:rsid w:val="00494A3D"/>
    <w:rsid w:val="00494DD3"/>
    <w:rsid w:val="00494E8E"/>
    <w:rsid w:val="004955BC"/>
    <w:rsid w:val="00495C3F"/>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407B"/>
    <w:rsid w:val="004B411E"/>
    <w:rsid w:val="004B49E6"/>
    <w:rsid w:val="004B4D69"/>
    <w:rsid w:val="004B54AF"/>
    <w:rsid w:val="004B5FC7"/>
    <w:rsid w:val="004B6373"/>
    <w:rsid w:val="004B682C"/>
    <w:rsid w:val="004B6CC9"/>
    <w:rsid w:val="004B733F"/>
    <w:rsid w:val="004B79FF"/>
    <w:rsid w:val="004B7A71"/>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3FA"/>
    <w:rsid w:val="004C3C69"/>
    <w:rsid w:val="004C4196"/>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D46"/>
    <w:rsid w:val="00524F50"/>
    <w:rsid w:val="00525553"/>
    <w:rsid w:val="005255BF"/>
    <w:rsid w:val="005257DE"/>
    <w:rsid w:val="00525FC4"/>
    <w:rsid w:val="00525FF3"/>
    <w:rsid w:val="005262FB"/>
    <w:rsid w:val="005265C8"/>
    <w:rsid w:val="00526B53"/>
    <w:rsid w:val="00527200"/>
    <w:rsid w:val="00527459"/>
    <w:rsid w:val="005274E2"/>
    <w:rsid w:val="005275EC"/>
    <w:rsid w:val="0052787D"/>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AE5"/>
    <w:rsid w:val="00534A9E"/>
    <w:rsid w:val="0053546C"/>
    <w:rsid w:val="005355D4"/>
    <w:rsid w:val="0053584A"/>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0F03"/>
    <w:rsid w:val="005614E5"/>
    <w:rsid w:val="005615D8"/>
    <w:rsid w:val="005616DE"/>
    <w:rsid w:val="005617DC"/>
    <w:rsid w:val="005619CF"/>
    <w:rsid w:val="00561F02"/>
    <w:rsid w:val="00562113"/>
    <w:rsid w:val="005626D6"/>
    <w:rsid w:val="00562C68"/>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5C2"/>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07A"/>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6CFA"/>
    <w:rsid w:val="005971A4"/>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679"/>
    <w:rsid w:val="005A5F00"/>
    <w:rsid w:val="005A60F4"/>
    <w:rsid w:val="005A6445"/>
    <w:rsid w:val="005A65FC"/>
    <w:rsid w:val="005A68E8"/>
    <w:rsid w:val="005A71C1"/>
    <w:rsid w:val="005A7858"/>
    <w:rsid w:val="005A7920"/>
    <w:rsid w:val="005A7C88"/>
    <w:rsid w:val="005A7E2F"/>
    <w:rsid w:val="005A7F7B"/>
    <w:rsid w:val="005B0542"/>
    <w:rsid w:val="005B078A"/>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AD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5E9B"/>
    <w:rsid w:val="005C655A"/>
    <w:rsid w:val="005C6735"/>
    <w:rsid w:val="005C67BA"/>
    <w:rsid w:val="005C687B"/>
    <w:rsid w:val="005C68B2"/>
    <w:rsid w:val="005C6B18"/>
    <w:rsid w:val="005C712D"/>
    <w:rsid w:val="005C7C75"/>
    <w:rsid w:val="005C7DEC"/>
    <w:rsid w:val="005C7F5B"/>
    <w:rsid w:val="005D0179"/>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3DC2"/>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7C9"/>
    <w:rsid w:val="005D7E0D"/>
    <w:rsid w:val="005E0824"/>
    <w:rsid w:val="005E096B"/>
    <w:rsid w:val="005E104E"/>
    <w:rsid w:val="005E18C1"/>
    <w:rsid w:val="005E19DC"/>
    <w:rsid w:val="005E234A"/>
    <w:rsid w:val="005E2371"/>
    <w:rsid w:val="005E265F"/>
    <w:rsid w:val="005E3588"/>
    <w:rsid w:val="005E35CC"/>
    <w:rsid w:val="005E371E"/>
    <w:rsid w:val="005E3BCB"/>
    <w:rsid w:val="005E3D2D"/>
    <w:rsid w:val="005E427A"/>
    <w:rsid w:val="005E4D08"/>
    <w:rsid w:val="005E4F8D"/>
    <w:rsid w:val="005E53F9"/>
    <w:rsid w:val="005E5AEF"/>
    <w:rsid w:val="005E5E71"/>
    <w:rsid w:val="005E63B7"/>
    <w:rsid w:val="005E661D"/>
    <w:rsid w:val="005E66DA"/>
    <w:rsid w:val="005E6E2B"/>
    <w:rsid w:val="005E72EB"/>
    <w:rsid w:val="005E7748"/>
    <w:rsid w:val="005E775D"/>
    <w:rsid w:val="005E7D52"/>
    <w:rsid w:val="005F05E5"/>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360"/>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165"/>
    <w:rsid w:val="00602640"/>
    <w:rsid w:val="00602759"/>
    <w:rsid w:val="00602774"/>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84C"/>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5C3"/>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516"/>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879"/>
    <w:rsid w:val="00637C6C"/>
    <w:rsid w:val="006402C1"/>
    <w:rsid w:val="00640561"/>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783"/>
    <w:rsid w:val="006728ED"/>
    <w:rsid w:val="00672A83"/>
    <w:rsid w:val="006732B1"/>
    <w:rsid w:val="00673394"/>
    <w:rsid w:val="0067344C"/>
    <w:rsid w:val="0067446F"/>
    <w:rsid w:val="006746A4"/>
    <w:rsid w:val="006749CD"/>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A28"/>
    <w:rsid w:val="00693E1F"/>
    <w:rsid w:val="00693ECB"/>
    <w:rsid w:val="00694266"/>
    <w:rsid w:val="006943B2"/>
    <w:rsid w:val="00694797"/>
    <w:rsid w:val="0069497F"/>
    <w:rsid w:val="00695887"/>
    <w:rsid w:val="00695CDF"/>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2EB"/>
    <w:rsid w:val="006A23D4"/>
    <w:rsid w:val="006A254E"/>
    <w:rsid w:val="006A2794"/>
    <w:rsid w:val="006A28C8"/>
    <w:rsid w:val="006A2C30"/>
    <w:rsid w:val="006A2D0E"/>
    <w:rsid w:val="006A2DDE"/>
    <w:rsid w:val="006A2F3C"/>
    <w:rsid w:val="006A301C"/>
    <w:rsid w:val="006A365D"/>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CB9"/>
    <w:rsid w:val="006B4251"/>
    <w:rsid w:val="006B4761"/>
    <w:rsid w:val="006B4BED"/>
    <w:rsid w:val="006B555A"/>
    <w:rsid w:val="006B58B9"/>
    <w:rsid w:val="006B600A"/>
    <w:rsid w:val="006B6635"/>
    <w:rsid w:val="006B6B61"/>
    <w:rsid w:val="006B76CD"/>
    <w:rsid w:val="006B7823"/>
    <w:rsid w:val="006B7C3F"/>
    <w:rsid w:val="006B7D22"/>
    <w:rsid w:val="006B7D2C"/>
    <w:rsid w:val="006B7E2B"/>
    <w:rsid w:val="006B7EAC"/>
    <w:rsid w:val="006C07EC"/>
    <w:rsid w:val="006C0DDC"/>
    <w:rsid w:val="006C0EED"/>
    <w:rsid w:val="006C1019"/>
    <w:rsid w:val="006C1048"/>
    <w:rsid w:val="006C13C1"/>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5B4"/>
    <w:rsid w:val="006D16B0"/>
    <w:rsid w:val="006D1B32"/>
    <w:rsid w:val="006D214E"/>
    <w:rsid w:val="006D2182"/>
    <w:rsid w:val="006D2444"/>
    <w:rsid w:val="006D254B"/>
    <w:rsid w:val="006D2666"/>
    <w:rsid w:val="006D289B"/>
    <w:rsid w:val="006D344D"/>
    <w:rsid w:val="006D3BE1"/>
    <w:rsid w:val="006D41DB"/>
    <w:rsid w:val="006D4604"/>
    <w:rsid w:val="006D46FB"/>
    <w:rsid w:val="006D46FE"/>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8C4"/>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A93"/>
    <w:rsid w:val="00714C47"/>
    <w:rsid w:val="00715DE0"/>
    <w:rsid w:val="00715EA9"/>
    <w:rsid w:val="0071602E"/>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5D82"/>
    <w:rsid w:val="00726036"/>
    <w:rsid w:val="00726279"/>
    <w:rsid w:val="00726331"/>
    <w:rsid w:val="00726A9B"/>
    <w:rsid w:val="00727281"/>
    <w:rsid w:val="00727530"/>
    <w:rsid w:val="007275AA"/>
    <w:rsid w:val="007303DF"/>
    <w:rsid w:val="007306A2"/>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EEC"/>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50B"/>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16D"/>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F3"/>
    <w:rsid w:val="00795597"/>
    <w:rsid w:val="00795A6B"/>
    <w:rsid w:val="00795A91"/>
    <w:rsid w:val="00795C6B"/>
    <w:rsid w:val="00795F1C"/>
    <w:rsid w:val="00796976"/>
    <w:rsid w:val="007977B8"/>
    <w:rsid w:val="007977FC"/>
    <w:rsid w:val="00797847"/>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6C56"/>
    <w:rsid w:val="007A7A96"/>
    <w:rsid w:val="007A7C59"/>
    <w:rsid w:val="007A7E75"/>
    <w:rsid w:val="007A7EF5"/>
    <w:rsid w:val="007A7F6A"/>
    <w:rsid w:val="007B01FA"/>
    <w:rsid w:val="007B03AF"/>
    <w:rsid w:val="007B04E6"/>
    <w:rsid w:val="007B0F58"/>
    <w:rsid w:val="007B136F"/>
    <w:rsid w:val="007B149E"/>
    <w:rsid w:val="007B1543"/>
    <w:rsid w:val="007B1849"/>
    <w:rsid w:val="007B1AC0"/>
    <w:rsid w:val="007B1DA8"/>
    <w:rsid w:val="007B2019"/>
    <w:rsid w:val="007B21DE"/>
    <w:rsid w:val="007B2685"/>
    <w:rsid w:val="007B270A"/>
    <w:rsid w:val="007B2AF1"/>
    <w:rsid w:val="007B2B6D"/>
    <w:rsid w:val="007B2D3B"/>
    <w:rsid w:val="007B366D"/>
    <w:rsid w:val="007B3695"/>
    <w:rsid w:val="007B3880"/>
    <w:rsid w:val="007B3BE4"/>
    <w:rsid w:val="007B3E6F"/>
    <w:rsid w:val="007B400F"/>
    <w:rsid w:val="007B43CE"/>
    <w:rsid w:val="007B452F"/>
    <w:rsid w:val="007B4962"/>
    <w:rsid w:val="007B5040"/>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CA1"/>
    <w:rsid w:val="007C7DD7"/>
    <w:rsid w:val="007D08E6"/>
    <w:rsid w:val="007D0F8C"/>
    <w:rsid w:val="007D1013"/>
    <w:rsid w:val="007D229A"/>
    <w:rsid w:val="007D2B32"/>
    <w:rsid w:val="007D2DA2"/>
    <w:rsid w:val="007D2E0D"/>
    <w:rsid w:val="007D2F44"/>
    <w:rsid w:val="007D2F4D"/>
    <w:rsid w:val="007D34C5"/>
    <w:rsid w:val="007D3EB5"/>
    <w:rsid w:val="007D4178"/>
    <w:rsid w:val="007D4D33"/>
    <w:rsid w:val="007D4E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631"/>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C7C"/>
    <w:rsid w:val="007F5D61"/>
    <w:rsid w:val="007F5EC1"/>
    <w:rsid w:val="007F622F"/>
    <w:rsid w:val="007F6880"/>
    <w:rsid w:val="007F698D"/>
    <w:rsid w:val="007F6C6B"/>
    <w:rsid w:val="007F76B4"/>
    <w:rsid w:val="007F7754"/>
    <w:rsid w:val="007F7E89"/>
    <w:rsid w:val="007F7EFD"/>
    <w:rsid w:val="008001B4"/>
    <w:rsid w:val="0080068B"/>
    <w:rsid w:val="00800712"/>
    <w:rsid w:val="00800769"/>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1B8E"/>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3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0B62"/>
    <w:rsid w:val="008712D2"/>
    <w:rsid w:val="008712F3"/>
    <w:rsid w:val="008712FD"/>
    <w:rsid w:val="00871389"/>
    <w:rsid w:val="008716A1"/>
    <w:rsid w:val="00871DFA"/>
    <w:rsid w:val="00872301"/>
    <w:rsid w:val="0087252D"/>
    <w:rsid w:val="00872D3F"/>
    <w:rsid w:val="008733E4"/>
    <w:rsid w:val="00873415"/>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8D5"/>
    <w:rsid w:val="00883D88"/>
    <w:rsid w:val="00883DAB"/>
    <w:rsid w:val="00883F6D"/>
    <w:rsid w:val="00884268"/>
    <w:rsid w:val="00884B2C"/>
    <w:rsid w:val="00884B5E"/>
    <w:rsid w:val="008852BA"/>
    <w:rsid w:val="008860AB"/>
    <w:rsid w:val="008861F4"/>
    <w:rsid w:val="008862F6"/>
    <w:rsid w:val="0088630B"/>
    <w:rsid w:val="0088678B"/>
    <w:rsid w:val="00886A0C"/>
    <w:rsid w:val="00886C71"/>
    <w:rsid w:val="00886D95"/>
    <w:rsid w:val="00886FA8"/>
    <w:rsid w:val="00887472"/>
    <w:rsid w:val="0088784C"/>
    <w:rsid w:val="00887B48"/>
    <w:rsid w:val="0089047B"/>
    <w:rsid w:val="00890C0E"/>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C5C"/>
    <w:rsid w:val="008B4123"/>
    <w:rsid w:val="008B49B1"/>
    <w:rsid w:val="008B5299"/>
    <w:rsid w:val="008B589A"/>
    <w:rsid w:val="008B5A5F"/>
    <w:rsid w:val="008B5AB0"/>
    <w:rsid w:val="008B6054"/>
    <w:rsid w:val="008B666B"/>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85E"/>
    <w:rsid w:val="008D000E"/>
    <w:rsid w:val="008D01B6"/>
    <w:rsid w:val="008D02F3"/>
    <w:rsid w:val="008D084E"/>
    <w:rsid w:val="008D099E"/>
    <w:rsid w:val="008D0AFB"/>
    <w:rsid w:val="008D0C3D"/>
    <w:rsid w:val="008D14F4"/>
    <w:rsid w:val="008D1511"/>
    <w:rsid w:val="008D1A81"/>
    <w:rsid w:val="008D210D"/>
    <w:rsid w:val="008D2278"/>
    <w:rsid w:val="008D2E96"/>
    <w:rsid w:val="008D32DF"/>
    <w:rsid w:val="008D33A8"/>
    <w:rsid w:val="008D35E9"/>
    <w:rsid w:val="008D38CA"/>
    <w:rsid w:val="008D3959"/>
    <w:rsid w:val="008D3966"/>
    <w:rsid w:val="008D4352"/>
    <w:rsid w:val="008D441A"/>
    <w:rsid w:val="008D4461"/>
    <w:rsid w:val="008D4825"/>
    <w:rsid w:val="008D4FDE"/>
    <w:rsid w:val="008D54E1"/>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55D"/>
    <w:rsid w:val="008E6B63"/>
    <w:rsid w:val="008E718F"/>
    <w:rsid w:val="008E7332"/>
    <w:rsid w:val="008E7499"/>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1B"/>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AD7"/>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C10"/>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0F02"/>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8C2"/>
    <w:rsid w:val="00941AC1"/>
    <w:rsid w:val="00941F7C"/>
    <w:rsid w:val="0094205F"/>
    <w:rsid w:val="00942C80"/>
    <w:rsid w:val="00943197"/>
    <w:rsid w:val="009435F2"/>
    <w:rsid w:val="00943C23"/>
    <w:rsid w:val="00943F2C"/>
    <w:rsid w:val="009440A4"/>
    <w:rsid w:val="009443EA"/>
    <w:rsid w:val="00944D11"/>
    <w:rsid w:val="00945180"/>
    <w:rsid w:val="0094590C"/>
    <w:rsid w:val="009459DF"/>
    <w:rsid w:val="00945E0A"/>
    <w:rsid w:val="00945F4D"/>
    <w:rsid w:val="00946355"/>
    <w:rsid w:val="0094667E"/>
    <w:rsid w:val="00946684"/>
    <w:rsid w:val="009468B7"/>
    <w:rsid w:val="009469A2"/>
    <w:rsid w:val="00946BD0"/>
    <w:rsid w:val="00946E53"/>
    <w:rsid w:val="0094724E"/>
    <w:rsid w:val="0094795E"/>
    <w:rsid w:val="00947BE6"/>
    <w:rsid w:val="0095048D"/>
    <w:rsid w:val="0095095C"/>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608A"/>
    <w:rsid w:val="0096621C"/>
    <w:rsid w:val="0096625D"/>
    <w:rsid w:val="00966917"/>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423"/>
    <w:rsid w:val="009724EA"/>
    <w:rsid w:val="00972546"/>
    <w:rsid w:val="00972929"/>
    <w:rsid w:val="00972F91"/>
    <w:rsid w:val="0097322F"/>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92F"/>
    <w:rsid w:val="009809CE"/>
    <w:rsid w:val="0098194F"/>
    <w:rsid w:val="00981979"/>
    <w:rsid w:val="00981A96"/>
    <w:rsid w:val="00981ACB"/>
    <w:rsid w:val="00981C99"/>
    <w:rsid w:val="009822D8"/>
    <w:rsid w:val="009823C1"/>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0F18"/>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5FAF"/>
    <w:rsid w:val="00996468"/>
    <w:rsid w:val="00996626"/>
    <w:rsid w:val="00996876"/>
    <w:rsid w:val="00996FFA"/>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4CA4"/>
    <w:rsid w:val="009A52FC"/>
    <w:rsid w:val="009A6033"/>
    <w:rsid w:val="009A60CC"/>
    <w:rsid w:val="009A65FD"/>
    <w:rsid w:val="009A6A6B"/>
    <w:rsid w:val="009A6B08"/>
    <w:rsid w:val="009A6DA0"/>
    <w:rsid w:val="009A6FE5"/>
    <w:rsid w:val="009A7177"/>
    <w:rsid w:val="009A745C"/>
    <w:rsid w:val="009A7D66"/>
    <w:rsid w:val="009A7ED8"/>
    <w:rsid w:val="009B081F"/>
    <w:rsid w:val="009B08E9"/>
    <w:rsid w:val="009B0E89"/>
    <w:rsid w:val="009B0FDC"/>
    <w:rsid w:val="009B12A1"/>
    <w:rsid w:val="009B174D"/>
    <w:rsid w:val="009B1EF2"/>
    <w:rsid w:val="009B1EF9"/>
    <w:rsid w:val="009B20B3"/>
    <w:rsid w:val="009B20F3"/>
    <w:rsid w:val="009B246F"/>
    <w:rsid w:val="009B26AC"/>
    <w:rsid w:val="009B2B23"/>
    <w:rsid w:val="009B3628"/>
    <w:rsid w:val="009B3726"/>
    <w:rsid w:val="009B37E2"/>
    <w:rsid w:val="009B38E8"/>
    <w:rsid w:val="009B3E02"/>
    <w:rsid w:val="009B3E62"/>
    <w:rsid w:val="009B4519"/>
    <w:rsid w:val="009B4AFD"/>
    <w:rsid w:val="009B506B"/>
    <w:rsid w:val="009B50FC"/>
    <w:rsid w:val="009B562E"/>
    <w:rsid w:val="009B57B6"/>
    <w:rsid w:val="009B57EF"/>
    <w:rsid w:val="009B5828"/>
    <w:rsid w:val="009B5B85"/>
    <w:rsid w:val="009B5BA7"/>
    <w:rsid w:val="009B5CF4"/>
    <w:rsid w:val="009B60CE"/>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C7B83"/>
    <w:rsid w:val="009D02BE"/>
    <w:rsid w:val="009D0729"/>
    <w:rsid w:val="009D0AE8"/>
    <w:rsid w:val="009D0F66"/>
    <w:rsid w:val="009D0F77"/>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E48"/>
    <w:rsid w:val="009F1ED5"/>
    <w:rsid w:val="009F27AD"/>
    <w:rsid w:val="009F2896"/>
    <w:rsid w:val="009F2921"/>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6B19"/>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2DF7"/>
    <w:rsid w:val="00A130D7"/>
    <w:rsid w:val="00A131F6"/>
    <w:rsid w:val="00A13687"/>
    <w:rsid w:val="00A137E4"/>
    <w:rsid w:val="00A1399F"/>
    <w:rsid w:val="00A13A57"/>
    <w:rsid w:val="00A13B00"/>
    <w:rsid w:val="00A13F2A"/>
    <w:rsid w:val="00A14163"/>
    <w:rsid w:val="00A1420F"/>
    <w:rsid w:val="00A14304"/>
    <w:rsid w:val="00A143E9"/>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154"/>
    <w:rsid w:val="00A2142A"/>
    <w:rsid w:val="00A21A36"/>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5C31"/>
    <w:rsid w:val="00A25FF5"/>
    <w:rsid w:val="00A26947"/>
    <w:rsid w:val="00A27008"/>
    <w:rsid w:val="00A27392"/>
    <w:rsid w:val="00A279D6"/>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D4A"/>
    <w:rsid w:val="00A400BF"/>
    <w:rsid w:val="00A400F1"/>
    <w:rsid w:val="00A40137"/>
    <w:rsid w:val="00A402A2"/>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3E"/>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FED"/>
    <w:rsid w:val="00A711F3"/>
    <w:rsid w:val="00A718DB"/>
    <w:rsid w:val="00A71A89"/>
    <w:rsid w:val="00A71CE6"/>
    <w:rsid w:val="00A71D23"/>
    <w:rsid w:val="00A71DBC"/>
    <w:rsid w:val="00A7241B"/>
    <w:rsid w:val="00A72434"/>
    <w:rsid w:val="00A72607"/>
    <w:rsid w:val="00A728F2"/>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E4"/>
    <w:rsid w:val="00A91DC1"/>
    <w:rsid w:val="00A91F9D"/>
    <w:rsid w:val="00A922A2"/>
    <w:rsid w:val="00A9327B"/>
    <w:rsid w:val="00A93A98"/>
    <w:rsid w:val="00A93B69"/>
    <w:rsid w:val="00A94633"/>
    <w:rsid w:val="00A948D6"/>
    <w:rsid w:val="00A94D6A"/>
    <w:rsid w:val="00A94F4D"/>
    <w:rsid w:val="00A9566B"/>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54F"/>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4DD"/>
    <w:rsid w:val="00AB665D"/>
    <w:rsid w:val="00AB721B"/>
    <w:rsid w:val="00AB725F"/>
    <w:rsid w:val="00AB7328"/>
    <w:rsid w:val="00AB758C"/>
    <w:rsid w:val="00AB7601"/>
    <w:rsid w:val="00AB7623"/>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5243"/>
    <w:rsid w:val="00AC5548"/>
    <w:rsid w:val="00AC63D7"/>
    <w:rsid w:val="00AC67A6"/>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11"/>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41F"/>
    <w:rsid w:val="00B019DC"/>
    <w:rsid w:val="00B01DCC"/>
    <w:rsid w:val="00B01F39"/>
    <w:rsid w:val="00B021DB"/>
    <w:rsid w:val="00B02579"/>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8A9"/>
    <w:rsid w:val="00B07D67"/>
    <w:rsid w:val="00B07EFB"/>
    <w:rsid w:val="00B10558"/>
    <w:rsid w:val="00B1109C"/>
    <w:rsid w:val="00B11500"/>
    <w:rsid w:val="00B11EE8"/>
    <w:rsid w:val="00B1236F"/>
    <w:rsid w:val="00B126FC"/>
    <w:rsid w:val="00B12FCC"/>
    <w:rsid w:val="00B13372"/>
    <w:rsid w:val="00B13D74"/>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419"/>
    <w:rsid w:val="00B205D3"/>
    <w:rsid w:val="00B207DD"/>
    <w:rsid w:val="00B20D9B"/>
    <w:rsid w:val="00B21290"/>
    <w:rsid w:val="00B21850"/>
    <w:rsid w:val="00B218E6"/>
    <w:rsid w:val="00B21C92"/>
    <w:rsid w:val="00B22137"/>
    <w:rsid w:val="00B22191"/>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65D"/>
    <w:rsid w:val="00B34A9F"/>
    <w:rsid w:val="00B34B80"/>
    <w:rsid w:val="00B35C82"/>
    <w:rsid w:val="00B35CDA"/>
    <w:rsid w:val="00B35D87"/>
    <w:rsid w:val="00B36179"/>
    <w:rsid w:val="00B36294"/>
    <w:rsid w:val="00B36664"/>
    <w:rsid w:val="00B36FB5"/>
    <w:rsid w:val="00B374D3"/>
    <w:rsid w:val="00B378CF"/>
    <w:rsid w:val="00B37948"/>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D54"/>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74"/>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0F0"/>
    <w:rsid w:val="00B6422E"/>
    <w:rsid w:val="00B64331"/>
    <w:rsid w:val="00B64424"/>
    <w:rsid w:val="00B64434"/>
    <w:rsid w:val="00B64436"/>
    <w:rsid w:val="00B64956"/>
    <w:rsid w:val="00B64A5B"/>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25A"/>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068"/>
    <w:rsid w:val="00B925DF"/>
    <w:rsid w:val="00B9290A"/>
    <w:rsid w:val="00B92EE1"/>
    <w:rsid w:val="00B92F0D"/>
    <w:rsid w:val="00B93204"/>
    <w:rsid w:val="00B93261"/>
    <w:rsid w:val="00B93421"/>
    <w:rsid w:val="00B939D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462"/>
    <w:rsid w:val="00BA5499"/>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0C4"/>
    <w:rsid w:val="00BC7284"/>
    <w:rsid w:val="00BC799D"/>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6A2"/>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2BF"/>
    <w:rsid w:val="00C055E8"/>
    <w:rsid w:val="00C0574C"/>
    <w:rsid w:val="00C05815"/>
    <w:rsid w:val="00C058C5"/>
    <w:rsid w:val="00C05BEC"/>
    <w:rsid w:val="00C05E6E"/>
    <w:rsid w:val="00C064AA"/>
    <w:rsid w:val="00C06933"/>
    <w:rsid w:val="00C06E7D"/>
    <w:rsid w:val="00C06FB7"/>
    <w:rsid w:val="00C070CF"/>
    <w:rsid w:val="00C076CB"/>
    <w:rsid w:val="00C07C9D"/>
    <w:rsid w:val="00C10D9A"/>
    <w:rsid w:val="00C1103E"/>
    <w:rsid w:val="00C1112B"/>
    <w:rsid w:val="00C11225"/>
    <w:rsid w:val="00C1168B"/>
    <w:rsid w:val="00C116FE"/>
    <w:rsid w:val="00C11A88"/>
    <w:rsid w:val="00C11CBE"/>
    <w:rsid w:val="00C11F37"/>
    <w:rsid w:val="00C12012"/>
    <w:rsid w:val="00C12874"/>
    <w:rsid w:val="00C12A5B"/>
    <w:rsid w:val="00C12B4B"/>
    <w:rsid w:val="00C12BC1"/>
    <w:rsid w:val="00C12C50"/>
    <w:rsid w:val="00C136D6"/>
    <w:rsid w:val="00C138E2"/>
    <w:rsid w:val="00C139E3"/>
    <w:rsid w:val="00C13BDA"/>
    <w:rsid w:val="00C13D73"/>
    <w:rsid w:val="00C13DE7"/>
    <w:rsid w:val="00C13FFD"/>
    <w:rsid w:val="00C14094"/>
    <w:rsid w:val="00C1415F"/>
    <w:rsid w:val="00C14632"/>
    <w:rsid w:val="00C14991"/>
    <w:rsid w:val="00C149A1"/>
    <w:rsid w:val="00C14EF5"/>
    <w:rsid w:val="00C15137"/>
    <w:rsid w:val="00C159AC"/>
    <w:rsid w:val="00C169AF"/>
    <w:rsid w:val="00C16C30"/>
    <w:rsid w:val="00C16E7C"/>
    <w:rsid w:val="00C17191"/>
    <w:rsid w:val="00C172C6"/>
    <w:rsid w:val="00C174B6"/>
    <w:rsid w:val="00C1778E"/>
    <w:rsid w:val="00C17B61"/>
    <w:rsid w:val="00C17D96"/>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516"/>
    <w:rsid w:val="00C22859"/>
    <w:rsid w:val="00C22A0C"/>
    <w:rsid w:val="00C22F92"/>
    <w:rsid w:val="00C23130"/>
    <w:rsid w:val="00C2330E"/>
    <w:rsid w:val="00C23D56"/>
    <w:rsid w:val="00C23D9E"/>
    <w:rsid w:val="00C23EC2"/>
    <w:rsid w:val="00C24200"/>
    <w:rsid w:val="00C242A8"/>
    <w:rsid w:val="00C243F3"/>
    <w:rsid w:val="00C24D5A"/>
    <w:rsid w:val="00C24E78"/>
    <w:rsid w:val="00C25503"/>
    <w:rsid w:val="00C255A5"/>
    <w:rsid w:val="00C2584B"/>
    <w:rsid w:val="00C25942"/>
    <w:rsid w:val="00C2594C"/>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21"/>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48A2"/>
    <w:rsid w:val="00C654E0"/>
    <w:rsid w:val="00C65589"/>
    <w:rsid w:val="00C656BF"/>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1CA"/>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4C9"/>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829"/>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3CB"/>
    <w:rsid w:val="00CB26EC"/>
    <w:rsid w:val="00CB2D2A"/>
    <w:rsid w:val="00CB2FFA"/>
    <w:rsid w:val="00CB348C"/>
    <w:rsid w:val="00CB39A5"/>
    <w:rsid w:val="00CB3D7D"/>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D7E"/>
    <w:rsid w:val="00CB7683"/>
    <w:rsid w:val="00CB787A"/>
    <w:rsid w:val="00CB7BC1"/>
    <w:rsid w:val="00CB7D07"/>
    <w:rsid w:val="00CC0439"/>
    <w:rsid w:val="00CC0913"/>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232"/>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CDC"/>
    <w:rsid w:val="00CD3F17"/>
    <w:rsid w:val="00CD43D0"/>
    <w:rsid w:val="00CD441B"/>
    <w:rsid w:val="00CD442B"/>
    <w:rsid w:val="00CD4A58"/>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3FCE"/>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3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7AE"/>
    <w:rsid w:val="00D00A57"/>
    <w:rsid w:val="00D010D8"/>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3C6"/>
    <w:rsid w:val="00D05E2B"/>
    <w:rsid w:val="00D05EA9"/>
    <w:rsid w:val="00D060CC"/>
    <w:rsid w:val="00D061ED"/>
    <w:rsid w:val="00D063F1"/>
    <w:rsid w:val="00D064D3"/>
    <w:rsid w:val="00D0676F"/>
    <w:rsid w:val="00D06D6D"/>
    <w:rsid w:val="00D071F8"/>
    <w:rsid w:val="00D07252"/>
    <w:rsid w:val="00D074F4"/>
    <w:rsid w:val="00D079E7"/>
    <w:rsid w:val="00D07AFF"/>
    <w:rsid w:val="00D07CE1"/>
    <w:rsid w:val="00D07FD4"/>
    <w:rsid w:val="00D1026A"/>
    <w:rsid w:val="00D1079C"/>
    <w:rsid w:val="00D107CF"/>
    <w:rsid w:val="00D111CA"/>
    <w:rsid w:val="00D111CF"/>
    <w:rsid w:val="00D117B9"/>
    <w:rsid w:val="00D11A10"/>
    <w:rsid w:val="00D11B0B"/>
    <w:rsid w:val="00D1204D"/>
    <w:rsid w:val="00D12293"/>
    <w:rsid w:val="00D12365"/>
    <w:rsid w:val="00D12393"/>
    <w:rsid w:val="00D1241E"/>
    <w:rsid w:val="00D127AD"/>
    <w:rsid w:val="00D12E6B"/>
    <w:rsid w:val="00D12F30"/>
    <w:rsid w:val="00D13178"/>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92B"/>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27F7D"/>
    <w:rsid w:val="00D302FD"/>
    <w:rsid w:val="00D30326"/>
    <w:rsid w:val="00D3038A"/>
    <w:rsid w:val="00D30436"/>
    <w:rsid w:val="00D3098D"/>
    <w:rsid w:val="00D318AE"/>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A0B"/>
    <w:rsid w:val="00D34E95"/>
    <w:rsid w:val="00D35475"/>
    <w:rsid w:val="00D35513"/>
    <w:rsid w:val="00D35672"/>
    <w:rsid w:val="00D36234"/>
    <w:rsid w:val="00D36371"/>
    <w:rsid w:val="00D366E5"/>
    <w:rsid w:val="00D36A61"/>
    <w:rsid w:val="00D36D63"/>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353"/>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1F1"/>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70E"/>
    <w:rsid w:val="00D71A8D"/>
    <w:rsid w:val="00D7207D"/>
    <w:rsid w:val="00D724A9"/>
    <w:rsid w:val="00D72586"/>
    <w:rsid w:val="00D72E92"/>
    <w:rsid w:val="00D72F28"/>
    <w:rsid w:val="00D73475"/>
    <w:rsid w:val="00D7356F"/>
    <w:rsid w:val="00D73587"/>
    <w:rsid w:val="00D73BA8"/>
    <w:rsid w:val="00D73EBB"/>
    <w:rsid w:val="00D7403B"/>
    <w:rsid w:val="00D74059"/>
    <w:rsid w:val="00D74E1D"/>
    <w:rsid w:val="00D74EB0"/>
    <w:rsid w:val="00D751FB"/>
    <w:rsid w:val="00D754D6"/>
    <w:rsid w:val="00D755EB"/>
    <w:rsid w:val="00D761AA"/>
    <w:rsid w:val="00D7675C"/>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46"/>
    <w:rsid w:val="00D863E2"/>
    <w:rsid w:val="00D866AB"/>
    <w:rsid w:val="00D86858"/>
    <w:rsid w:val="00D86F3F"/>
    <w:rsid w:val="00D87175"/>
    <w:rsid w:val="00D8738A"/>
    <w:rsid w:val="00D87851"/>
    <w:rsid w:val="00D87ABF"/>
    <w:rsid w:val="00D87C95"/>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219"/>
    <w:rsid w:val="00D96443"/>
    <w:rsid w:val="00D964F8"/>
    <w:rsid w:val="00D9683C"/>
    <w:rsid w:val="00D96ECB"/>
    <w:rsid w:val="00D96FB7"/>
    <w:rsid w:val="00D97635"/>
    <w:rsid w:val="00D97771"/>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BB7"/>
    <w:rsid w:val="00DA6C0F"/>
    <w:rsid w:val="00DA6CCE"/>
    <w:rsid w:val="00DA702F"/>
    <w:rsid w:val="00DA7326"/>
    <w:rsid w:val="00DA7A85"/>
    <w:rsid w:val="00DA7C64"/>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F"/>
    <w:rsid w:val="00DB50DE"/>
    <w:rsid w:val="00DB5484"/>
    <w:rsid w:val="00DB56E3"/>
    <w:rsid w:val="00DB5BE8"/>
    <w:rsid w:val="00DB640E"/>
    <w:rsid w:val="00DB662E"/>
    <w:rsid w:val="00DB6795"/>
    <w:rsid w:val="00DB6D4E"/>
    <w:rsid w:val="00DB6F41"/>
    <w:rsid w:val="00DB701B"/>
    <w:rsid w:val="00DB74CA"/>
    <w:rsid w:val="00DB7FD6"/>
    <w:rsid w:val="00DC1327"/>
    <w:rsid w:val="00DC1350"/>
    <w:rsid w:val="00DC14C7"/>
    <w:rsid w:val="00DC16BC"/>
    <w:rsid w:val="00DC2406"/>
    <w:rsid w:val="00DC247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05F"/>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A3E"/>
    <w:rsid w:val="00DD5C88"/>
    <w:rsid w:val="00DD5F42"/>
    <w:rsid w:val="00DD617B"/>
    <w:rsid w:val="00DD6A37"/>
    <w:rsid w:val="00DD70EC"/>
    <w:rsid w:val="00DD7261"/>
    <w:rsid w:val="00DD7E09"/>
    <w:rsid w:val="00DE0463"/>
    <w:rsid w:val="00DE0761"/>
    <w:rsid w:val="00DE0C69"/>
    <w:rsid w:val="00DE0D8F"/>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65AD"/>
    <w:rsid w:val="00DE68E1"/>
    <w:rsid w:val="00DE69BA"/>
    <w:rsid w:val="00DE6A3B"/>
    <w:rsid w:val="00DE6CBC"/>
    <w:rsid w:val="00DE6EAA"/>
    <w:rsid w:val="00DE70EA"/>
    <w:rsid w:val="00DE7C00"/>
    <w:rsid w:val="00DF03E9"/>
    <w:rsid w:val="00DF03ED"/>
    <w:rsid w:val="00DF04EE"/>
    <w:rsid w:val="00DF0BF4"/>
    <w:rsid w:val="00DF0C10"/>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A7E"/>
    <w:rsid w:val="00E14BFA"/>
    <w:rsid w:val="00E14E67"/>
    <w:rsid w:val="00E1504F"/>
    <w:rsid w:val="00E151E1"/>
    <w:rsid w:val="00E153A6"/>
    <w:rsid w:val="00E158CD"/>
    <w:rsid w:val="00E15CC0"/>
    <w:rsid w:val="00E163D4"/>
    <w:rsid w:val="00E16DBC"/>
    <w:rsid w:val="00E17572"/>
    <w:rsid w:val="00E17619"/>
    <w:rsid w:val="00E17805"/>
    <w:rsid w:val="00E201B1"/>
    <w:rsid w:val="00E202CC"/>
    <w:rsid w:val="00E20AAA"/>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081"/>
    <w:rsid w:val="00E361B8"/>
    <w:rsid w:val="00E365B2"/>
    <w:rsid w:val="00E36656"/>
    <w:rsid w:val="00E36707"/>
    <w:rsid w:val="00E369EE"/>
    <w:rsid w:val="00E36A1B"/>
    <w:rsid w:val="00E36ABB"/>
    <w:rsid w:val="00E3735D"/>
    <w:rsid w:val="00E373A2"/>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4C6"/>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0E99"/>
    <w:rsid w:val="00E513F0"/>
    <w:rsid w:val="00E51A78"/>
    <w:rsid w:val="00E51DDD"/>
    <w:rsid w:val="00E51FDD"/>
    <w:rsid w:val="00E52041"/>
    <w:rsid w:val="00E523EA"/>
    <w:rsid w:val="00E52435"/>
    <w:rsid w:val="00E52AB0"/>
    <w:rsid w:val="00E53122"/>
    <w:rsid w:val="00E5351B"/>
    <w:rsid w:val="00E53941"/>
    <w:rsid w:val="00E53AC6"/>
    <w:rsid w:val="00E53BDC"/>
    <w:rsid w:val="00E53CAC"/>
    <w:rsid w:val="00E53FA9"/>
    <w:rsid w:val="00E5414C"/>
    <w:rsid w:val="00E547B3"/>
    <w:rsid w:val="00E5490B"/>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AF"/>
    <w:rsid w:val="00E61A85"/>
    <w:rsid w:val="00E61CC0"/>
    <w:rsid w:val="00E6228F"/>
    <w:rsid w:val="00E6277B"/>
    <w:rsid w:val="00E62B20"/>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5EF"/>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372"/>
    <w:rsid w:val="00E90635"/>
    <w:rsid w:val="00E909A1"/>
    <w:rsid w:val="00E90BFF"/>
    <w:rsid w:val="00E9140B"/>
    <w:rsid w:val="00E91604"/>
    <w:rsid w:val="00E919A7"/>
    <w:rsid w:val="00E91A77"/>
    <w:rsid w:val="00E91B1A"/>
    <w:rsid w:val="00E91B79"/>
    <w:rsid w:val="00E91C9B"/>
    <w:rsid w:val="00E91ED7"/>
    <w:rsid w:val="00E91F04"/>
    <w:rsid w:val="00E91F35"/>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4C3"/>
    <w:rsid w:val="00EC39F4"/>
    <w:rsid w:val="00EC3B64"/>
    <w:rsid w:val="00EC3D08"/>
    <w:rsid w:val="00EC462B"/>
    <w:rsid w:val="00EC4723"/>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421"/>
    <w:rsid w:val="00F1285A"/>
    <w:rsid w:val="00F133A1"/>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32"/>
    <w:rsid w:val="00F44D95"/>
    <w:rsid w:val="00F44EC5"/>
    <w:rsid w:val="00F44EFB"/>
    <w:rsid w:val="00F45F46"/>
    <w:rsid w:val="00F45F9C"/>
    <w:rsid w:val="00F465A5"/>
    <w:rsid w:val="00F46B61"/>
    <w:rsid w:val="00F47498"/>
    <w:rsid w:val="00F47FAB"/>
    <w:rsid w:val="00F5036E"/>
    <w:rsid w:val="00F503B0"/>
    <w:rsid w:val="00F505D9"/>
    <w:rsid w:val="00F512B2"/>
    <w:rsid w:val="00F5144F"/>
    <w:rsid w:val="00F51863"/>
    <w:rsid w:val="00F51A40"/>
    <w:rsid w:val="00F52506"/>
    <w:rsid w:val="00F5283D"/>
    <w:rsid w:val="00F52A01"/>
    <w:rsid w:val="00F52ABA"/>
    <w:rsid w:val="00F52BC7"/>
    <w:rsid w:val="00F52CBC"/>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7AA"/>
    <w:rsid w:val="00F61FD8"/>
    <w:rsid w:val="00F62267"/>
    <w:rsid w:val="00F62780"/>
    <w:rsid w:val="00F62DBF"/>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52C"/>
    <w:rsid w:val="00F6754E"/>
    <w:rsid w:val="00F6783E"/>
    <w:rsid w:val="00F67D5C"/>
    <w:rsid w:val="00F67F12"/>
    <w:rsid w:val="00F7033F"/>
    <w:rsid w:val="00F7099A"/>
    <w:rsid w:val="00F70B3C"/>
    <w:rsid w:val="00F70BDF"/>
    <w:rsid w:val="00F70C5F"/>
    <w:rsid w:val="00F70C6B"/>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504"/>
    <w:rsid w:val="00F73D08"/>
    <w:rsid w:val="00F74D34"/>
    <w:rsid w:val="00F75671"/>
    <w:rsid w:val="00F756A4"/>
    <w:rsid w:val="00F7586B"/>
    <w:rsid w:val="00F75A85"/>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3E6"/>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1B6D"/>
    <w:rsid w:val="00F92010"/>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700"/>
    <w:rsid w:val="00FA5A4E"/>
    <w:rsid w:val="00FA5D2A"/>
    <w:rsid w:val="00FA62B7"/>
    <w:rsid w:val="00FA7065"/>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7F4"/>
    <w:rsid w:val="00FB7BB2"/>
    <w:rsid w:val="00FB7F75"/>
    <w:rsid w:val="00FC0077"/>
    <w:rsid w:val="00FC0150"/>
    <w:rsid w:val="00FC03AB"/>
    <w:rsid w:val="00FC0BED"/>
    <w:rsid w:val="00FC1041"/>
    <w:rsid w:val="00FC105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CD8"/>
    <w:rsid w:val="00FC5FC2"/>
    <w:rsid w:val="00FC6177"/>
    <w:rsid w:val="00FC63D1"/>
    <w:rsid w:val="00FC644E"/>
    <w:rsid w:val="00FC6A34"/>
    <w:rsid w:val="00FC6CEE"/>
    <w:rsid w:val="00FC705A"/>
    <w:rsid w:val="00FC70B2"/>
    <w:rsid w:val="00FC70D7"/>
    <w:rsid w:val="00FC734A"/>
    <w:rsid w:val="00FC73C3"/>
    <w:rsid w:val="00FC7528"/>
    <w:rsid w:val="00FC76D0"/>
    <w:rsid w:val="00FC7AB9"/>
    <w:rsid w:val="00FC7B7B"/>
    <w:rsid w:val="00FC7B87"/>
    <w:rsid w:val="00FD0572"/>
    <w:rsid w:val="00FD1331"/>
    <w:rsid w:val="00FD14DC"/>
    <w:rsid w:val="00FD17FA"/>
    <w:rsid w:val="00FD1A97"/>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626F"/>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835"/>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0C07D5A3-505A-4F3D-A095-2D7D266D1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15"/>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uiPriority w:val="99"/>
    <w:qFormat/>
    <w:rsid w:val="003D7ABA"/>
    <w:rPr>
      <w:lang w:eastAsia="en-US"/>
    </w:rPr>
  </w:style>
  <w:style w:type="paragraph" w:customStyle="1" w:styleId="Reference">
    <w:name w:val="Reference"/>
    <w:basedOn w:val="a3"/>
    <w:rsid w:val="00533AE5"/>
    <w:pPr>
      <w:widowControl w:val="0"/>
      <w:numPr>
        <w:numId w:val="43"/>
      </w:numPr>
      <w:autoSpaceDE/>
      <w:autoSpaceDN/>
      <w:adjustRightInd/>
      <w:snapToGrid/>
    </w:pPr>
    <w:rPr>
      <w:rFonts w:ascii="Arial" w:hAnsi="Arial" w:cstheme="minorBidi"/>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330060069">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11093046">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1738746511">
          <w:marLeft w:val="547"/>
          <w:marRight w:val="0"/>
          <w:marTop w:val="77"/>
          <w:marBottom w:val="0"/>
          <w:divBdr>
            <w:top w:val="none" w:sz="0" w:space="0" w:color="auto"/>
            <w:left w:val="none" w:sz="0" w:space="0" w:color="auto"/>
            <w:bottom w:val="none" w:sz="0" w:space="0" w:color="auto"/>
            <w:right w:val="none" w:sz="0" w:space="0" w:color="auto"/>
          </w:divBdr>
        </w:div>
        <w:div w:id="778332328">
          <w:marLeft w:val="1166"/>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45785282">
          <w:marLeft w:val="547"/>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1226140331">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871458472">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1418942445">
          <w:marLeft w:val="547"/>
          <w:marRight w:val="0"/>
          <w:marTop w:val="77"/>
          <w:marBottom w:val="0"/>
          <w:divBdr>
            <w:top w:val="none" w:sz="0" w:space="0" w:color="auto"/>
            <w:left w:val="none" w:sz="0" w:space="0" w:color="auto"/>
            <w:bottom w:val="none" w:sz="0" w:space="0" w:color="auto"/>
            <w:right w:val="none" w:sz="0" w:space="0" w:color="auto"/>
          </w:divBdr>
        </w:div>
        <w:div w:id="408310639">
          <w:marLeft w:val="1166"/>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2123918454">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514149217">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E938D8-7C48-4BD3-B887-DC5555CD1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1488</Words>
  <Characters>8483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9952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Hualei Wang</cp:lastModifiedBy>
  <cp:revision>6</cp:revision>
  <cp:lastPrinted>2015-03-27T14:25:00Z</cp:lastPrinted>
  <dcterms:created xsi:type="dcterms:W3CDTF">2020-08-07T03:01:00Z</dcterms:created>
  <dcterms:modified xsi:type="dcterms:W3CDTF">2020-08-07T10:38:00Z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